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8B" w:rsidRDefault="007E2661" w:rsidP="00AE1363">
      <w:pPr>
        <w:pStyle w:val="Tytukartyprogramowej"/>
      </w:pPr>
      <w:r>
        <w:t>listopad</w:t>
      </w:r>
      <w:r w:rsidR="00F650E2">
        <w:t xml:space="preserve"> 2024</w:t>
      </w:r>
    </w:p>
    <w:p w:rsidR="0093498B" w:rsidRDefault="0093498B" w:rsidP="00AE1363">
      <w:pPr>
        <w:pStyle w:val="Tytukartyprogramowej"/>
      </w:pPr>
    </w:p>
    <w:p w:rsidR="008F4A69" w:rsidRDefault="00391A64" w:rsidP="00902F2A">
      <w:pPr>
        <w:pStyle w:val="Tytukartyprogramowej"/>
        <w:jc w:val="left"/>
        <w:rPr>
          <w:b w:val="0"/>
          <w:color w:val="auto"/>
          <w:sz w:val="36"/>
        </w:rPr>
      </w:pPr>
      <w:r w:rsidRPr="00E12C39">
        <w:rPr>
          <w:b w:val="0"/>
          <w:color w:val="auto"/>
          <w:sz w:val="36"/>
        </w:rPr>
        <w:t>SPOTKANIA W MUZEUM</w:t>
      </w:r>
      <w:r w:rsidR="00AE1363" w:rsidRPr="00E12C39">
        <w:rPr>
          <w:b w:val="0"/>
          <w:color w:val="auto"/>
          <w:sz w:val="36"/>
        </w:rPr>
        <w:t>*</w:t>
      </w:r>
      <w:r w:rsidRPr="00E12C39">
        <w:rPr>
          <w:b w:val="0"/>
          <w:color w:val="auto"/>
          <w:sz w:val="36"/>
        </w:rPr>
        <w:t>:</w:t>
      </w:r>
    </w:p>
    <w:p w:rsidR="00C15796" w:rsidRDefault="00C15796" w:rsidP="00C15796">
      <w:pPr>
        <w:pStyle w:val="Bezodstpw"/>
      </w:pPr>
    </w:p>
    <w:p w:rsidR="006161FB" w:rsidRDefault="006161FB" w:rsidP="006161FB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Powtórki z wystaw stałych i oprowadzania tematyczne</w:t>
      </w:r>
    </w:p>
    <w:p w:rsidR="006161FB" w:rsidRDefault="006161FB" w:rsidP="00C15796">
      <w:pPr>
        <w:pStyle w:val="Bezodstpw"/>
      </w:pPr>
    </w:p>
    <w:p w:rsidR="006161FB" w:rsidRDefault="006161FB" w:rsidP="006161FB">
      <w:pPr>
        <w:pStyle w:val="Bezodstpw"/>
      </w:pPr>
    </w:p>
    <w:p w:rsidR="006161FB" w:rsidRPr="001D7D2B" w:rsidRDefault="006161FB" w:rsidP="006161FB">
      <w:pPr>
        <w:pStyle w:val="Bezodstpw"/>
        <w:rPr>
          <w:b/>
          <w:i/>
        </w:rPr>
      </w:pPr>
      <w:r w:rsidRPr="001D7D2B">
        <w:rPr>
          <w:b/>
          <w:i/>
        </w:rPr>
        <w:t xml:space="preserve">Fort Jugowice. Dziedzictwo miejsca – </w:t>
      </w:r>
    </w:p>
    <w:p w:rsidR="006161FB" w:rsidRPr="00E73F0F" w:rsidRDefault="006161FB" w:rsidP="006161FB">
      <w:pPr>
        <w:pStyle w:val="Bezodstpw"/>
        <w:rPr>
          <w:b/>
        </w:rPr>
      </w:pPr>
      <w:r w:rsidRPr="001D7D2B">
        <w:rPr>
          <w:b/>
        </w:rPr>
        <w:t>tematyczne oprowadzanie po wystawie stałej</w:t>
      </w:r>
      <w:r>
        <w:rPr>
          <w:b/>
        </w:rPr>
        <w:t xml:space="preserve"> </w:t>
      </w:r>
    </w:p>
    <w:p w:rsidR="006161FB" w:rsidRPr="007F234E" w:rsidRDefault="006161FB" w:rsidP="006161FB">
      <w:pPr>
        <w:pStyle w:val="Bezodstpw"/>
        <w:rPr>
          <w:b/>
        </w:rPr>
      </w:pPr>
    </w:p>
    <w:p w:rsidR="006161FB" w:rsidRPr="00E73F0F" w:rsidRDefault="006161FB" w:rsidP="006161FB">
      <w:pPr>
        <w:pStyle w:val="Czas0"/>
        <w:jc w:val="both"/>
      </w:pPr>
      <w:r>
        <w:t>24 listopada</w:t>
      </w:r>
      <w:r w:rsidRPr="00E73F0F">
        <w:t xml:space="preserve"> (</w:t>
      </w:r>
      <w:r>
        <w:t>niedziela</w:t>
      </w:r>
      <w:r w:rsidRPr="00E73F0F">
        <w:t xml:space="preserve">), godz. </w:t>
      </w:r>
      <w:r>
        <w:t>13.00</w:t>
      </w:r>
      <w:r w:rsidRPr="00E73F0F">
        <w:t xml:space="preserve"> </w:t>
      </w:r>
    </w:p>
    <w:p w:rsidR="006161FB" w:rsidRDefault="006161FB" w:rsidP="006161FB">
      <w:pPr>
        <w:pStyle w:val="Miejsce"/>
      </w:pPr>
      <w:r w:rsidRPr="006161FB">
        <w:t>Muzeum i Centrum Ruchu Harcerskiego</w:t>
      </w:r>
      <w:r>
        <w:t xml:space="preserve">, </w:t>
      </w:r>
      <w:r w:rsidRPr="006161FB">
        <w:t>ul. Forteczna 28</w:t>
      </w:r>
    </w:p>
    <w:p w:rsidR="006161FB" w:rsidRDefault="006161FB" w:rsidP="006161FB">
      <w:pPr>
        <w:pStyle w:val="Przewodnik"/>
      </w:pPr>
      <w:r>
        <w:t xml:space="preserve">dr Wacław </w:t>
      </w:r>
      <w:r w:rsidRPr="006161FB">
        <w:t>Szczepanik</w:t>
      </w:r>
      <w:r>
        <w:t xml:space="preserve"> (Muzeum Krakowa)</w:t>
      </w:r>
    </w:p>
    <w:p w:rsidR="006161FB" w:rsidRDefault="006161FB" w:rsidP="001D7D2B">
      <w:pPr>
        <w:pStyle w:val="Bezodstpw"/>
        <w:jc w:val="both"/>
      </w:pPr>
    </w:p>
    <w:p w:rsidR="001D7D2B" w:rsidRDefault="001D7D2B" w:rsidP="001D7D2B">
      <w:pPr>
        <w:pStyle w:val="Bezodstpw"/>
        <w:jc w:val="both"/>
      </w:pPr>
      <w:r>
        <w:t>Na południu Krakowa, wśród wzgórz i dolin leży zielona dzielnica Swoszowice. Kiedyś znajdowały się tutaj osady ludzkie, po których – po włączeniu do Krakowa – pozostały nazwy osiedli i ulic, a także pamięć. W pagórkowatym terenie ukryte są ślady przeszłości tych okolic</w:t>
      </w:r>
      <w:r w:rsidR="00B24854">
        <w:t>,</w:t>
      </w:r>
      <w:r>
        <w:t xml:space="preserve"> w tym forty i inne umocnienia stworzone przez Austriaków jako część Twierdzy Kraków. W jednym z takich fortów, noszącym numer 52a, zwanym Jugowice</w:t>
      </w:r>
      <w:r w:rsidR="00B24854">
        <w:t>,</w:t>
      </w:r>
      <w:r>
        <w:t xml:space="preserve"> znajduje się wystawa </w:t>
      </w:r>
      <w:r w:rsidRPr="00DB028F">
        <w:rPr>
          <w:i/>
        </w:rPr>
        <w:t>Fort Jugowice. Dziedzictwo miejsca</w:t>
      </w:r>
      <w:r>
        <w:t>. Ekspozycja poświęcona jest historii i tradycji południowych obszarów Krakowa,</w:t>
      </w:r>
      <w:r w:rsidR="00B24854">
        <w:t xml:space="preserve"> </w:t>
      </w:r>
      <w:r>
        <w:t>a</w:t>
      </w:r>
      <w:r w:rsidR="00B24854">
        <w:t xml:space="preserve"> </w:t>
      </w:r>
      <w:r>
        <w:t>także Twierdzy Kraków, dziejom jej powstania, jej architekturze i jej mieszkańcom – żołnierzom austro-węgierskim. Wystawa opowiada o życiu codziennym i świątecznym, o pokoju i wojnie, a wszystko to w zabytkowych wnętrzach będących świadkiem historii. Zapraszamy na oprowadzanie tematyczne, podczas którego poznacie Państwo wystawę od podszewki, a także zgłębicie otoczenie fortu. Nie zabraknie także informacji organizacyjnych na temat potencjału miejsca, jako bazy ogniskowo-noclegowej.</w:t>
      </w:r>
    </w:p>
    <w:p w:rsidR="001D7D2B" w:rsidRDefault="001D7D2B" w:rsidP="001D7D2B">
      <w:pPr>
        <w:pStyle w:val="Bezodstpw"/>
      </w:pPr>
    </w:p>
    <w:p w:rsidR="006161FB" w:rsidRDefault="006161FB" w:rsidP="00C15796">
      <w:pPr>
        <w:pStyle w:val="Bezodstpw"/>
      </w:pPr>
    </w:p>
    <w:p w:rsidR="006161FB" w:rsidRDefault="006161FB" w:rsidP="006161FB">
      <w:pPr>
        <w:pStyle w:val="Bezodstpw"/>
        <w:jc w:val="both"/>
      </w:pPr>
    </w:p>
    <w:p w:rsidR="006161FB" w:rsidRDefault="006161FB" w:rsidP="006161FB">
      <w:pPr>
        <w:pStyle w:val="Uwagi"/>
        <w:spacing w:line="240" w:lineRule="auto"/>
        <w:jc w:val="both"/>
      </w:pPr>
      <w:r>
        <w:t>* Udział w zajęciach stacjonarnych zostaje każdorazowo potwierdzony podpisem prowadzącego w  indeksie PDZ. Brak podpisu będzie równoznaczny z brakiem obecności na zajęciach, a tym samym ich niezaliczeniem.</w:t>
      </w:r>
    </w:p>
    <w:p w:rsidR="006161FB" w:rsidRDefault="006161FB" w:rsidP="00C15796">
      <w:pPr>
        <w:pStyle w:val="Bezodstpw"/>
      </w:pPr>
    </w:p>
    <w:p w:rsidR="006161FB" w:rsidRDefault="006161FB" w:rsidP="00C15796">
      <w:pPr>
        <w:pStyle w:val="Bezodstpw"/>
      </w:pPr>
    </w:p>
    <w:p w:rsidR="006161FB" w:rsidRDefault="006161FB" w:rsidP="00C15796">
      <w:pPr>
        <w:pStyle w:val="Bezodstpw"/>
      </w:pPr>
    </w:p>
    <w:p w:rsidR="006161FB" w:rsidRDefault="006161FB" w:rsidP="00C15796">
      <w:pPr>
        <w:pStyle w:val="Bezodstpw"/>
      </w:pPr>
    </w:p>
    <w:p w:rsidR="00E2475B" w:rsidRDefault="00E2475B" w:rsidP="00C15796">
      <w:pPr>
        <w:pStyle w:val="Bezodstpw"/>
      </w:pPr>
    </w:p>
    <w:p w:rsidR="00E2475B" w:rsidRDefault="00E2475B" w:rsidP="00C15796">
      <w:pPr>
        <w:pStyle w:val="Bezodstpw"/>
      </w:pPr>
    </w:p>
    <w:p w:rsidR="00171186" w:rsidRDefault="008A2D0A" w:rsidP="00171186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O</w:t>
      </w:r>
      <w:r w:rsidR="00171186">
        <w:rPr>
          <w:sz w:val="36"/>
        </w:rPr>
        <w:t xml:space="preserve">prowadzania </w:t>
      </w:r>
      <w:r w:rsidR="00992F6D">
        <w:rPr>
          <w:sz w:val="36"/>
        </w:rPr>
        <w:t>kuratorskie</w:t>
      </w:r>
      <w:r>
        <w:rPr>
          <w:sz w:val="36"/>
        </w:rPr>
        <w:t xml:space="preserve"> po wystawach czasowych</w:t>
      </w:r>
    </w:p>
    <w:p w:rsidR="00171186" w:rsidRDefault="00171186" w:rsidP="00171186">
      <w:pPr>
        <w:pStyle w:val="Bezodstpw"/>
      </w:pPr>
    </w:p>
    <w:p w:rsidR="007E2661" w:rsidRDefault="007E2661" w:rsidP="007E2661">
      <w:pPr>
        <w:pStyle w:val="Bezodstpw"/>
      </w:pPr>
    </w:p>
    <w:p w:rsidR="007E2661" w:rsidRPr="001D7D2B" w:rsidRDefault="007E2661" w:rsidP="007E2661">
      <w:pPr>
        <w:pStyle w:val="Bezodstpw"/>
        <w:rPr>
          <w:b/>
          <w:i/>
        </w:rPr>
      </w:pPr>
      <w:r w:rsidRPr="001D7D2B">
        <w:rPr>
          <w:b/>
          <w:i/>
        </w:rPr>
        <w:t>Od wielkiego dzwonu</w:t>
      </w:r>
      <w:r w:rsidR="001D7D2B" w:rsidRPr="001D7D2B">
        <w:rPr>
          <w:b/>
          <w:i/>
        </w:rPr>
        <w:t xml:space="preserve">. Świętowanie w Krakowie </w:t>
      </w:r>
      <w:r w:rsidRPr="001D7D2B">
        <w:rPr>
          <w:b/>
          <w:i/>
        </w:rPr>
        <w:t xml:space="preserve">– </w:t>
      </w:r>
    </w:p>
    <w:p w:rsidR="007E2661" w:rsidRPr="00E73F0F" w:rsidRDefault="007E2661" w:rsidP="007E2661">
      <w:pPr>
        <w:pStyle w:val="Bezodstpw"/>
        <w:rPr>
          <w:b/>
        </w:rPr>
      </w:pPr>
      <w:r w:rsidRPr="001D7D2B">
        <w:rPr>
          <w:b/>
        </w:rPr>
        <w:t>specjalistyczne oprowadzanie po wystawie czasowej</w:t>
      </w:r>
    </w:p>
    <w:p w:rsidR="007E2661" w:rsidRPr="007F234E" w:rsidRDefault="007E2661" w:rsidP="007E2661">
      <w:pPr>
        <w:pStyle w:val="Bezodstpw"/>
        <w:rPr>
          <w:b/>
        </w:rPr>
      </w:pPr>
    </w:p>
    <w:p w:rsidR="007E2661" w:rsidRPr="00E73F0F" w:rsidRDefault="007E2661" w:rsidP="007E2661">
      <w:pPr>
        <w:pStyle w:val="Czas0"/>
        <w:jc w:val="both"/>
      </w:pPr>
      <w:r>
        <w:t>14 listopada</w:t>
      </w:r>
      <w:r w:rsidRPr="00E73F0F">
        <w:t xml:space="preserve"> (</w:t>
      </w:r>
      <w:r>
        <w:t>czwartek</w:t>
      </w:r>
      <w:r w:rsidRPr="00E73F0F">
        <w:t xml:space="preserve">), godz. </w:t>
      </w:r>
      <w:r>
        <w:t>14.00</w:t>
      </w:r>
      <w:r w:rsidRPr="00E73F0F">
        <w:t xml:space="preserve"> – grupa I</w:t>
      </w:r>
    </w:p>
    <w:p w:rsidR="007E2661" w:rsidRPr="00E73F0F" w:rsidRDefault="007E2661" w:rsidP="007E2661">
      <w:pPr>
        <w:pStyle w:val="Czas0"/>
      </w:pPr>
      <w:r>
        <w:t>20 listopada</w:t>
      </w:r>
      <w:r w:rsidRPr="00E73F0F">
        <w:t xml:space="preserve"> (</w:t>
      </w:r>
      <w:r>
        <w:t>środa</w:t>
      </w:r>
      <w:r w:rsidRPr="00E73F0F">
        <w:t xml:space="preserve">), godz. </w:t>
      </w:r>
      <w:r>
        <w:t>15.00</w:t>
      </w:r>
      <w:r w:rsidRPr="00E73F0F">
        <w:t xml:space="preserve"> – grupa II</w:t>
      </w:r>
    </w:p>
    <w:p w:rsidR="007E2661" w:rsidRDefault="007E2661" w:rsidP="007E2661">
      <w:pPr>
        <w:pStyle w:val="Miejsce"/>
      </w:pPr>
      <w:r w:rsidRPr="007E2661">
        <w:t>Centrum Interpretacji Niematerialnego Dziedzictwa Krakowa</w:t>
      </w:r>
      <w:r>
        <w:t xml:space="preserve"> – Dom pod Krzyżem, ul. Szpitalna 21</w:t>
      </w:r>
    </w:p>
    <w:p w:rsidR="007E2661" w:rsidRDefault="007E2661" w:rsidP="007E2661">
      <w:pPr>
        <w:pStyle w:val="Przewodnik"/>
        <w:jc w:val="both"/>
      </w:pPr>
      <w:r>
        <w:t xml:space="preserve">Izabela </w:t>
      </w:r>
      <w:proofErr w:type="spellStart"/>
      <w:r>
        <w:t>Okręglicka</w:t>
      </w:r>
      <w:proofErr w:type="spellEnd"/>
      <w:r>
        <w:t xml:space="preserve"> (Muzeum Krakowa)</w:t>
      </w:r>
    </w:p>
    <w:p w:rsidR="007E2661" w:rsidRDefault="007E2661" w:rsidP="007E2661">
      <w:pPr>
        <w:pStyle w:val="Bezodstpw"/>
      </w:pPr>
    </w:p>
    <w:p w:rsidR="00E2475B" w:rsidRDefault="001D7D2B" w:rsidP="007E2661">
      <w:pPr>
        <w:pStyle w:val="Bezodstpw"/>
        <w:jc w:val="both"/>
      </w:pPr>
      <w:r>
        <w:t xml:space="preserve">Wystawa czasowa </w:t>
      </w:r>
      <w:r w:rsidRPr="001D7D2B">
        <w:rPr>
          <w:i/>
        </w:rPr>
        <w:t>Od wielkiego dzwonu. Świętowanie w Krakowie</w:t>
      </w:r>
      <w:r w:rsidRPr="001D7D2B">
        <w:t xml:space="preserve"> jest pierwszą wystawą tematycznie wpisującą się w zakres działań CINDK mieszczącego się w Domu pod Krzyżem. Jednym z ważnych działań </w:t>
      </w:r>
      <w:r w:rsidR="00B24854">
        <w:t>c</w:t>
      </w:r>
      <w:r w:rsidR="00B24854" w:rsidRPr="001D7D2B">
        <w:t xml:space="preserve">entrum </w:t>
      </w:r>
      <w:r w:rsidRPr="001D7D2B">
        <w:t xml:space="preserve">jest m.in. dokumentowanie lokalnych zwyczajów i tradycji ludowych. Wystawa wskazuje najważniejsze doroczne praktyki religijne, zwyczaje oraz obrzędy miejscowej ludności, które </w:t>
      </w:r>
      <w:r w:rsidR="00B24854">
        <w:t xml:space="preserve">z jednej strony </w:t>
      </w:r>
      <w:r w:rsidRPr="001D7D2B">
        <w:t xml:space="preserve">znane są szeroko w całej Polsce, </w:t>
      </w:r>
      <w:r w:rsidR="00B24854">
        <w:t>choć</w:t>
      </w:r>
      <w:r w:rsidRPr="001D7D2B">
        <w:t xml:space="preserve"> nieznana jest ich geneza. Są to: pochód Lajkonika, szopkarstwo krakowskie, odpusty </w:t>
      </w:r>
      <w:proofErr w:type="spellStart"/>
      <w:r w:rsidRPr="001D7D2B">
        <w:t>Emaus</w:t>
      </w:r>
      <w:proofErr w:type="spellEnd"/>
      <w:r w:rsidRPr="001D7D2B">
        <w:t xml:space="preserve"> i Rękawka czy procesja św. Stanisława.</w:t>
      </w:r>
    </w:p>
    <w:p w:rsidR="008D448E" w:rsidRDefault="008D448E" w:rsidP="007E2661">
      <w:pPr>
        <w:pStyle w:val="Bezodstpw"/>
        <w:jc w:val="both"/>
      </w:pPr>
    </w:p>
    <w:p w:rsidR="007E2661" w:rsidRDefault="001D7D2B" w:rsidP="007E2661">
      <w:pPr>
        <w:pStyle w:val="Bezodstpw"/>
        <w:jc w:val="both"/>
      </w:pPr>
      <w:r w:rsidRPr="001D7D2B">
        <w:t>Z drugiej zaś strony, z antropologiczną ciekawością przyglądamy się nowym zjawiskom kulturowym. Interesuje nas które święta są ważne dla współczesnych krakowian, jak je spędzają, co robią jedynie „od wielkiego dzwonu”. Ekspozycja stara się pokazać</w:t>
      </w:r>
      <w:r w:rsidR="00B24854">
        <w:t>,</w:t>
      </w:r>
      <w:r w:rsidRPr="001D7D2B">
        <w:t xml:space="preserve"> jak wygląda obecnie krakowskie świętowanie. Zgodnie z zamysłem kuratorki, w narracji wystawy znalazły się także wybrane tradycje mniejszości kulturowych i wyznaniowych Krakowa (święta żydowskie, protestanckie i prawosławne), które dopełniają obrazu Krakowa jako miasta wielokulturowego, z wielowątkową przeszłością.</w:t>
      </w:r>
      <w:r w:rsidR="00E2475B" w:rsidRPr="00E2475B">
        <w:t xml:space="preserve"> Zapraszamy na specjalistyczne oprowadzanie kuratorskie, podczas którego będziecie mogli Państwo poznać także szczegóły programu </w:t>
      </w:r>
      <w:proofErr w:type="spellStart"/>
      <w:r w:rsidR="00E2475B" w:rsidRPr="00E2475B">
        <w:t>dostępnościowego</w:t>
      </w:r>
      <w:proofErr w:type="spellEnd"/>
      <w:r w:rsidR="00E2475B" w:rsidRPr="00E2475B">
        <w:t xml:space="preserve"> towarzyszącego wystawie, przygotowanego dla seniorów cierpiących na demencję.</w:t>
      </w:r>
    </w:p>
    <w:p w:rsidR="0008570F" w:rsidRDefault="0008570F" w:rsidP="0008570F">
      <w:pPr>
        <w:pStyle w:val="Bezodstpw"/>
        <w:jc w:val="both"/>
      </w:pPr>
    </w:p>
    <w:p w:rsidR="003D1DEB" w:rsidRDefault="003D1DEB" w:rsidP="003D1DEB">
      <w:pPr>
        <w:pStyle w:val="Bezodstpw"/>
      </w:pPr>
    </w:p>
    <w:p w:rsidR="00AD6310" w:rsidRDefault="00AD6310" w:rsidP="003D1DEB">
      <w:pPr>
        <w:pStyle w:val="Bezodstpw"/>
      </w:pPr>
    </w:p>
    <w:p w:rsidR="00AD6310" w:rsidRDefault="00AD6310" w:rsidP="003D1DEB">
      <w:pPr>
        <w:pStyle w:val="Bezodstpw"/>
      </w:pPr>
    </w:p>
    <w:p w:rsidR="00E2475B" w:rsidRDefault="00E2475B" w:rsidP="003D1DEB">
      <w:pPr>
        <w:pStyle w:val="Bezodstpw"/>
      </w:pPr>
    </w:p>
    <w:p w:rsidR="00E2475B" w:rsidRDefault="00E2475B" w:rsidP="003D1DEB">
      <w:pPr>
        <w:pStyle w:val="Bezodstpw"/>
      </w:pPr>
    </w:p>
    <w:p w:rsidR="00E2475B" w:rsidRDefault="00E2475B" w:rsidP="003D1DEB">
      <w:pPr>
        <w:pStyle w:val="Bezodstpw"/>
      </w:pPr>
    </w:p>
    <w:p w:rsidR="00E2475B" w:rsidRDefault="00E2475B" w:rsidP="003D1DEB">
      <w:pPr>
        <w:pStyle w:val="Bezodstpw"/>
      </w:pPr>
    </w:p>
    <w:p w:rsidR="006161FB" w:rsidRPr="006161FB" w:rsidRDefault="006161FB" w:rsidP="006161FB">
      <w:pPr>
        <w:numPr>
          <w:ilvl w:val="0"/>
          <w:numId w:val="9"/>
        </w:numPr>
        <w:spacing w:after="0"/>
        <w:contextualSpacing/>
        <w:jc w:val="both"/>
        <w:rPr>
          <w:rFonts w:eastAsiaTheme="majorEastAsia" w:cstheme="majorBidi"/>
          <w:color w:val="7CB9B8"/>
          <w:spacing w:val="-10"/>
          <w:kern w:val="28"/>
          <w:sz w:val="36"/>
          <w:szCs w:val="56"/>
        </w:rPr>
      </w:pPr>
      <w:r w:rsidRPr="006161FB">
        <w:rPr>
          <w:rFonts w:eastAsiaTheme="majorEastAsia" w:cstheme="majorBidi"/>
          <w:color w:val="7CB9B8"/>
          <w:spacing w:val="-10"/>
          <w:kern w:val="28"/>
          <w:sz w:val="36"/>
          <w:szCs w:val="56"/>
        </w:rPr>
        <w:t xml:space="preserve">Szkolenia na wystawach </w:t>
      </w:r>
    </w:p>
    <w:p w:rsidR="00AD6310" w:rsidRDefault="00AD6310" w:rsidP="003D1DEB">
      <w:pPr>
        <w:pStyle w:val="Bezodstpw"/>
      </w:pPr>
    </w:p>
    <w:p w:rsidR="00B641D4" w:rsidRDefault="00B641D4" w:rsidP="00B641D4">
      <w:pPr>
        <w:pStyle w:val="Bezodstpw"/>
      </w:pPr>
    </w:p>
    <w:p w:rsidR="00E73F0F" w:rsidRPr="00DB028F" w:rsidRDefault="006161FB" w:rsidP="00B641D4">
      <w:pPr>
        <w:pStyle w:val="Bezodstpw"/>
        <w:rPr>
          <w:b/>
        </w:rPr>
      </w:pPr>
      <w:r w:rsidRPr="00DB028F">
        <w:rPr>
          <w:b/>
        </w:rPr>
        <w:t>Wystawa w Pałacu Krzysztofory jako miejsce przyjazne seniorom</w:t>
      </w:r>
      <w:r w:rsidR="00E73F0F" w:rsidRPr="00DB028F">
        <w:rPr>
          <w:b/>
        </w:rPr>
        <w:t xml:space="preserve"> – </w:t>
      </w:r>
    </w:p>
    <w:p w:rsidR="00B641D4" w:rsidRPr="00E73F0F" w:rsidRDefault="006161FB" w:rsidP="00B641D4">
      <w:pPr>
        <w:pStyle w:val="Bezodstpw"/>
        <w:rPr>
          <w:b/>
        </w:rPr>
      </w:pPr>
      <w:r w:rsidRPr="00E2475B">
        <w:rPr>
          <w:b/>
        </w:rPr>
        <w:t>szkolenie metodyczne na wystawie stałej</w:t>
      </w:r>
    </w:p>
    <w:p w:rsidR="00B641D4" w:rsidRPr="007F234E" w:rsidRDefault="00B641D4" w:rsidP="00B641D4">
      <w:pPr>
        <w:pStyle w:val="Bezodstpw"/>
        <w:rPr>
          <w:b/>
        </w:rPr>
      </w:pPr>
    </w:p>
    <w:p w:rsidR="00B641D4" w:rsidRPr="00E73F0F" w:rsidRDefault="006161FB" w:rsidP="00B641D4">
      <w:pPr>
        <w:pStyle w:val="Czas0"/>
        <w:jc w:val="both"/>
      </w:pPr>
      <w:r>
        <w:t>16</w:t>
      </w:r>
      <w:r w:rsidR="007E2661">
        <w:t xml:space="preserve"> listopada</w:t>
      </w:r>
      <w:r w:rsidR="00E73F0F" w:rsidRPr="00E73F0F">
        <w:t xml:space="preserve"> (</w:t>
      </w:r>
      <w:r>
        <w:t>sobota</w:t>
      </w:r>
      <w:r w:rsidR="00E73F0F" w:rsidRPr="00E73F0F">
        <w:t xml:space="preserve">), godz. </w:t>
      </w:r>
      <w:r>
        <w:t>14.00</w:t>
      </w:r>
    </w:p>
    <w:p w:rsidR="00B641D4" w:rsidRDefault="006161FB" w:rsidP="00B641D4">
      <w:pPr>
        <w:pStyle w:val="Miejsce"/>
      </w:pPr>
      <w:r>
        <w:t>Pałac Krzysztofory, Rynek Główny 35 (miejsce zbiórki: hol)</w:t>
      </w:r>
    </w:p>
    <w:p w:rsidR="00B641D4" w:rsidRDefault="006161FB" w:rsidP="00B641D4">
      <w:pPr>
        <w:pStyle w:val="Przewodnik"/>
        <w:jc w:val="both"/>
      </w:pPr>
      <w:r>
        <w:t xml:space="preserve">Tomasz </w:t>
      </w:r>
      <w:proofErr w:type="spellStart"/>
      <w:r>
        <w:t>Karżewicz</w:t>
      </w:r>
      <w:proofErr w:type="spellEnd"/>
      <w:r w:rsidR="00B641D4">
        <w:t xml:space="preserve"> (Muzeum Krakowa)</w:t>
      </w:r>
    </w:p>
    <w:p w:rsidR="00B641D4" w:rsidRDefault="00B641D4" w:rsidP="00B641D4">
      <w:pPr>
        <w:pStyle w:val="Bezodstpw"/>
      </w:pPr>
    </w:p>
    <w:p w:rsidR="00E2475B" w:rsidRDefault="00E2475B" w:rsidP="00E2475B">
      <w:pPr>
        <w:pStyle w:val="Bezodstpw"/>
        <w:jc w:val="both"/>
      </w:pPr>
      <w:r>
        <w:t xml:space="preserve">Wystawa stała w Pałacu Krzysztofory </w:t>
      </w:r>
      <w:r w:rsidRPr="00E2475B">
        <w:rPr>
          <w:i/>
        </w:rPr>
        <w:t>Kraków od początku, bez końca</w:t>
      </w:r>
      <w:r>
        <w:t xml:space="preserve"> prezentuje historie i dzieje Krakowa w oryginalnych, zabytkowych wnętrzach pałacowych. Wśród eksponatów znajdą się te szczególnie krakowskie, jak strój Lajkonika, szopka krakowska, czy maszkarony; te szczególnie związane z lokalnymi instytucjami, jak srebrny kur Bractwa Kurkowego z XVI w., pierścień i berełko burmistrzów krakowskich z tego samego stulecia, lada Krakowskiej Kongregacji Kupieckiej z XVIII w., ale również dzieła sygnowane nazwiskami Jana Matejki, Józefa Mehoffera, Zofii Stryjeńskiej, Jacka Malczewskiego, Wojciecha Weissa czy </w:t>
      </w:r>
      <w:proofErr w:type="spellStart"/>
      <w:r>
        <w:t>Wlastimila</w:t>
      </w:r>
      <w:proofErr w:type="spellEnd"/>
      <w:r>
        <w:t xml:space="preserve"> Hofmana. Wystawa, a </w:t>
      </w:r>
      <w:r w:rsidR="00B24854">
        <w:t xml:space="preserve">zwłaszcza </w:t>
      </w:r>
      <w:r>
        <w:t>wielka szopka, przykuwają uwagę zwiedzających, a szczególnie rodzin z dziećmi. Muzeum Krakowa otwiera się jednak na szeroką grupę odbiorców. Dlatego zapraszamy Państwa na szkolenie metodyczne, podczas którego zaprezentujemy potencjał oddziału i wystawy dla seniorów. Dowiecie się Państwo, m.in. co szczególnie wzbudza zainteresowanie tej grupy oraz z jakich udogodnień architektonicznych mogą oni skorzystać.</w:t>
      </w:r>
    </w:p>
    <w:p w:rsidR="00E2475B" w:rsidRDefault="00E2475B" w:rsidP="00E2475B">
      <w:pPr>
        <w:pStyle w:val="Bezodstpw"/>
      </w:pPr>
    </w:p>
    <w:p w:rsidR="00B641D4" w:rsidRDefault="00B641D4" w:rsidP="00902F2A">
      <w:pPr>
        <w:pStyle w:val="Bezodstpw"/>
      </w:pPr>
    </w:p>
    <w:p w:rsidR="00E815F7" w:rsidRDefault="00E815F7" w:rsidP="00E815F7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Wykłady stacjonarne</w:t>
      </w:r>
    </w:p>
    <w:p w:rsidR="00E815F7" w:rsidRDefault="00E815F7" w:rsidP="00E815F7"/>
    <w:p w:rsidR="00E815F7" w:rsidRPr="00E73F0F" w:rsidRDefault="00E815F7" w:rsidP="00E815F7">
      <w:pPr>
        <w:pStyle w:val="Bezodstpw"/>
        <w:rPr>
          <w:b/>
        </w:rPr>
      </w:pPr>
      <w:r w:rsidRPr="00E815F7">
        <w:rPr>
          <w:b/>
          <w:i/>
        </w:rPr>
        <w:t>O galarach krakowskich</w:t>
      </w:r>
      <w:r w:rsidRPr="00E2475B">
        <w:rPr>
          <w:b/>
          <w:i/>
        </w:rPr>
        <w:t xml:space="preserve"> </w:t>
      </w:r>
    </w:p>
    <w:p w:rsidR="00E815F7" w:rsidRPr="007F234E" w:rsidRDefault="00E815F7" w:rsidP="00E815F7">
      <w:pPr>
        <w:pStyle w:val="Bezodstpw"/>
        <w:rPr>
          <w:b/>
        </w:rPr>
      </w:pPr>
    </w:p>
    <w:p w:rsidR="00E815F7" w:rsidRPr="00E73F0F" w:rsidRDefault="00E815F7" w:rsidP="00E815F7">
      <w:pPr>
        <w:pStyle w:val="Czas0"/>
        <w:jc w:val="both"/>
      </w:pPr>
      <w:r>
        <w:t>29 listopada</w:t>
      </w:r>
      <w:r w:rsidRPr="00E73F0F">
        <w:t xml:space="preserve"> (</w:t>
      </w:r>
      <w:r>
        <w:t>piątek</w:t>
      </w:r>
      <w:r w:rsidRPr="00E73F0F">
        <w:t xml:space="preserve">), godz. </w:t>
      </w:r>
      <w:r>
        <w:t>15.00</w:t>
      </w:r>
      <w:r w:rsidRPr="00E73F0F">
        <w:t xml:space="preserve"> </w:t>
      </w:r>
    </w:p>
    <w:p w:rsidR="00E815F7" w:rsidRDefault="00E815F7" w:rsidP="00E815F7">
      <w:pPr>
        <w:pStyle w:val="Miejsce"/>
      </w:pPr>
      <w:r>
        <w:t>SPOTKA, Pałac Krzysztofory, Rynek Główny 35 (miejsce zbiórki: hol)</w:t>
      </w:r>
    </w:p>
    <w:p w:rsidR="00E815F7" w:rsidRDefault="00E815F7" w:rsidP="00E815F7">
      <w:pPr>
        <w:pStyle w:val="Przewodnik"/>
        <w:jc w:val="both"/>
      </w:pPr>
      <w:r>
        <w:t>Mateusz Niemiec (Muzeum Krakowa)</w:t>
      </w:r>
    </w:p>
    <w:p w:rsidR="00E815F7" w:rsidRDefault="00E815F7" w:rsidP="00E815F7"/>
    <w:p w:rsidR="00E815F7" w:rsidRPr="00E815F7" w:rsidRDefault="00E815F7" w:rsidP="00E815F7"/>
    <w:p w:rsidR="004070A7" w:rsidRDefault="004070A7" w:rsidP="004070A7">
      <w:pPr>
        <w:pStyle w:val="Bezodstpw"/>
        <w:jc w:val="both"/>
      </w:pPr>
      <w:r w:rsidRPr="004070A7">
        <w:t>Galary krakowskie to typ łodzi charakterystyczny dla Krakowa i jego okolic. Od XVIII do połowy XX wieku dominowały na Wiśle pod Wawelem, zapewniając transport rzeką wszelakich towarów do</w:t>
      </w:r>
      <w:r>
        <w:t>,</w:t>
      </w:r>
      <w:r w:rsidRPr="004070A7">
        <w:t xml:space="preserve"> jak i z Krakowa. Na wykładzie postaramy się przedstawić ten typ jednostki, jego budowę, wyposażenie, zastosowanie oraz technikę pływania. Galary od kilkunastu lat w</w:t>
      </w:r>
      <w:r>
        <w:t>ypływają</w:t>
      </w:r>
      <w:r w:rsidRPr="004070A7">
        <w:t xml:space="preserve"> na wody Wisły, również Muzeum Krakowa jest w posiadaniu jednego - Szwajcarki. Jest ona najważniejszą składową nowego oddziału Przystań Muzeum</w:t>
      </w:r>
      <w:r w:rsidR="00B24854">
        <w:t>,</w:t>
      </w:r>
      <w:r w:rsidRPr="004070A7">
        <w:t xml:space="preserve"> o którym równ</w:t>
      </w:r>
      <w:r>
        <w:t>ież będzie mowa. Podczas wykładu przewodnicy dowiedzą się o możliwościach, jakie stwarza muzealna łódź oraz dowiedzą się o funkcjonowaniu oddziału Przystań.</w:t>
      </w:r>
    </w:p>
    <w:p w:rsidR="004070A7" w:rsidRDefault="004070A7" w:rsidP="00902F2A">
      <w:pPr>
        <w:pStyle w:val="Bezodstpw"/>
      </w:pPr>
    </w:p>
    <w:p w:rsidR="004070A7" w:rsidRDefault="004070A7" w:rsidP="00902F2A">
      <w:pPr>
        <w:pStyle w:val="Bezodstpw"/>
      </w:pPr>
    </w:p>
    <w:p w:rsidR="00B641D4" w:rsidRDefault="00B641D4" w:rsidP="00902F2A">
      <w:pPr>
        <w:pStyle w:val="Bezodstpw"/>
      </w:pPr>
    </w:p>
    <w:p w:rsidR="00FB07DB" w:rsidRDefault="00D62EBA" w:rsidP="00AE1363">
      <w:pPr>
        <w:pStyle w:val="Tytu"/>
        <w:jc w:val="both"/>
        <w:rPr>
          <w:color w:val="auto"/>
          <w:sz w:val="36"/>
        </w:rPr>
      </w:pPr>
      <w:r>
        <w:rPr>
          <w:color w:val="auto"/>
          <w:sz w:val="36"/>
        </w:rPr>
        <w:t>SPOTKANIA ON</w:t>
      </w:r>
      <w:r w:rsidR="00FB07DB" w:rsidRPr="00FB07DB">
        <w:rPr>
          <w:color w:val="auto"/>
          <w:sz w:val="36"/>
        </w:rPr>
        <w:t>LINE</w:t>
      </w:r>
      <w:r w:rsidR="00AE1363">
        <w:rPr>
          <w:color w:val="auto"/>
          <w:sz w:val="36"/>
        </w:rPr>
        <w:t>*</w:t>
      </w:r>
      <w:r w:rsidR="00FB07DB" w:rsidRPr="00FB07DB">
        <w:rPr>
          <w:color w:val="auto"/>
          <w:sz w:val="36"/>
        </w:rPr>
        <w:t>:</w:t>
      </w:r>
    </w:p>
    <w:p w:rsidR="00FB07DB" w:rsidRDefault="00B23AEF" w:rsidP="00E815F7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Z</w:t>
      </w:r>
      <w:r w:rsidR="00C439E5">
        <w:rPr>
          <w:sz w:val="36"/>
        </w:rPr>
        <w:t>dalne webinaria</w:t>
      </w:r>
    </w:p>
    <w:p w:rsidR="006C5C3A" w:rsidRDefault="006C5C3A" w:rsidP="00C439E5">
      <w:pPr>
        <w:pStyle w:val="Bezodstpw"/>
        <w:jc w:val="both"/>
      </w:pPr>
    </w:p>
    <w:p w:rsidR="00B23AEF" w:rsidRDefault="001D7D2B" w:rsidP="00B23AEF">
      <w:pPr>
        <w:jc w:val="both"/>
        <w:rPr>
          <w:b/>
          <w:i/>
        </w:rPr>
      </w:pPr>
      <w:r w:rsidRPr="001D7D2B">
        <w:rPr>
          <w:b/>
          <w:i/>
        </w:rPr>
        <w:t xml:space="preserve">Sekrety </w:t>
      </w:r>
      <w:proofErr w:type="spellStart"/>
      <w:r w:rsidRPr="001D7D2B">
        <w:rPr>
          <w:b/>
          <w:i/>
        </w:rPr>
        <w:t>Celestatu</w:t>
      </w:r>
      <w:proofErr w:type="spellEnd"/>
      <w:r w:rsidRPr="001D7D2B">
        <w:rPr>
          <w:b/>
          <w:i/>
        </w:rPr>
        <w:t xml:space="preserve"> i konkursów strzeleckich w XIV</w:t>
      </w:r>
      <w:r w:rsidR="00B24854">
        <w:rPr>
          <w:b/>
          <w:i/>
        </w:rPr>
        <w:t>–</w:t>
      </w:r>
      <w:r w:rsidRPr="001D7D2B">
        <w:rPr>
          <w:b/>
          <w:i/>
        </w:rPr>
        <w:t>XVI w.</w:t>
      </w:r>
    </w:p>
    <w:p w:rsidR="00B23AEF" w:rsidRPr="00BE69D2" w:rsidRDefault="001D7D2B" w:rsidP="00B23AEF">
      <w:pPr>
        <w:pStyle w:val="Czas0"/>
        <w:jc w:val="both"/>
      </w:pPr>
      <w:r>
        <w:t>28</w:t>
      </w:r>
      <w:r w:rsidR="007E2661">
        <w:t xml:space="preserve"> listopada</w:t>
      </w:r>
      <w:r w:rsidR="00592495">
        <w:t xml:space="preserve"> </w:t>
      </w:r>
      <w:r w:rsidR="00072F42">
        <w:t>(</w:t>
      </w:r>
      <w:r>
        <w:t>czwartek</w:t>
      </w:r>
      <w:r w:rsidR="00072F42">
        <w:t>), godz. 16.00</w:t>
      </w:r>
    </w:p>
    <w:p w:rsidR="00B23AEF" w:rsidRDefault="00B23AEF" w:rsidP="00B23AEF">
      <w:pPr>
        <w:pStyle w:val="Miejsce"/>
      </w:pPr>
      <w:r>
        <w:t>w</w:t>
      </w:r>
      <w:r w:rsidRPr="00BE69D2">
        <w:t>ykład online na platformie ZOOM (link do spotkania zostanie przesłany uczestnikom w dniu wykładu)</w:t>
      </w:r>
    </w:p>
    <w:p w:rsidR="00B23AEF" w:rsidRDefault="00C15796" w:rsidP="00B23AEF">
      <w:pPr>
        <w:pStyle w:val="Przewodnik"/>
        <w:jc w:val="both"/>
      </w:pPr>
      <w:r>
        <w:t xml:space="preserve">dr </w:t>
      </w:r>
      <w:r w:rsidR="007E2661">
        <w:t>Michał Szczerba</w:t>
      </w:r>
      <w:r w:rsidR="00B23AEF" w:rsidRPr="00BE69D2">
        <w:t xml:space="preserve"> (Muzeum Krakowa)</w:t>
      </w:r>
    </w:p>
    <w:p w:rsidR="00B23AEF" w:rsidRDefault="00B23AEF" w:rsidP="00B23AEF">
      <w:pPr>
        <w:jc w:val="both"/>
      </w:pPr>
    </w:p>
    <w:p w:rsidR="007F234E" w:rsidRPr="00E73F0F" w:rsidRDefault="001D7D2B" w:rsidP="00E73F0F">
      <w:pPr>
        <w:spacing w:after="0" w:line="240" w:lineRule="auto"/>
        <w:jc w:val="both"/>
      </w:pPr>
      <w:r w:rsidRPr="001D7D2B">
        <w:t xml:space="preserve">Wydawać by się mogło, że o </w:t>
      </w:r>
      <w:proofErr w:type="spellStart"/>
      <w:r w:rsidRPr="001D7D2B">
        <w:t>Celestacie</w:t>
      </w:r>
      <w:proofErr w:type="spellEnd"/>
      <w:r w:rsidRPr="001D7D2B">
        <w:t xml:space="preserve"> i konkursach strzeleckich napisano już wszystko, a stan naszej wiedzy jest wystarczający. Istnieją jednak nieznane dotąd źródła historyczne, które dostarczają wielu nowych informacji o początkach strzelnicy miejskiej, jej działalności oraz o Bractwie Kurkowym i konkursie na najlepszego strzelca w mieście. Warto poznać te informacje, tym bardziej, że wiążą się one z historią krakowskich fortyfikacji i obronnością miejską</w:t>
      </w:r>
      <w:r>
        <w:t>.</w:t>
      </w:r>
    </w:p>
    <w:p w:rsidR="00F5373B" w:rsidRDefault="00F5373B" w:rsidP="00E86B7E">
      <w:pPr>
        <w:spacing w:after="0" w:line="240" w:lineRule="auto"/>
        <w:jc w:val="both"/>
        <w:rPr>
          <w:b/>
        </w:rPr>
      </w:pPr>
    </w:p>
    <w:p w:rsidR="00F5373B" w:rsidRDefault="00F5373B" w:rsidP="00E86B7E">
      <w:pPr>
        <w:spacing w:after="0" w:line="240" w:lineRule="auto"/>
        <w:jc w:val="both"/>
        <w:rPr>
          <w:b/>
        </w:rPr>
      </w:pPr>
    </w:p>
    <w:p w:rsidR="007F234E" w:rsidRPr="00081201" w:rsidRDefault="007F234E" w:rsidP="007F234E">
      <w:pPr>
        <w:pStyle w:val="Uwagi"/>
        <w:spacing w:line="240" w:lineRule="auto"/>
        <w:jc w:val="both"/>
      </w:pPr>
      <w:r>
        <w:t xml:space="preserve">* </w:t>
      </w:r>
      <w:r w:rsidRPr="00E5760F">
        <w:t xml:space="preserve">Udział w zajęciach odbywających się w formule online potwierdza każdorazowo </w:t>
      </w:r>
      <w:r>
        <w:t xml:space="preserve">na swojej liście </w:t>
      </w:r>
      <w:r w:rsidRPr="00E5760F">
        <w:t>prowadzący spotkan</w:t>
      </w:r>
      <w:r>
        <w:t xml:space="preserve">ie. Osoby biorące w nim udział </w:t>
      </w:r>
      <w:r w:rsidRPr="00E5760F">
        <w:t xml:space="preserve">zobowiązane są do </w:t>
      </w:r>
      <w:r>
        <w:t>podania swojego imienia i nazwiska</w:t>
      </w:r>
      <w:r w:rsidRPr="00E5760F">
        <w:t xml:space="preserve"> umożliwiających ich jasną identyfikacją. </w:t>
      </w:r>
      <w:r w:rsidRPr="00C13217">
        <w:t xml:space="preserve">Brak </w:t>
      </w:r>
      <w:r>
        <w:t>podania takich informacji będzie</w:t>
      </w:r>
      <w:r w:rsidRPr="00C13217">
        <w:t xml:space="preserve"> równoznaczny z brakiem obecności na zajęciach, a tym samym ich niezaliczeniem</w:t>
      </w:r>
      <w:r>
        <w:t xml:space="preserve">. </w:t>
      </w:r>
      <w:r w:rsidRPr="00E5760F">
        <w:t>Osoby biorące udział w zajęciach odbywających się w formule online w swoich indeksach w rubryce „podpis prowadzącego” pozostawiają puste miejsce</w:t>
      </w:r>
      <w:r>
        <w:t>.</w:t>
      </w:r>
    </w:p>
    <w:p w:rsidR="00072F42" w:rsidRDefault="00072F42" w:rsidP="00E86B7E">
      <w:pPr>
        <w:spacing w:after="0" w:line="240" w:lineRule="auto"/>
        <w:jc w:val="both"/>
        <w:rPr>
          <w:b/>
        </w:rPr>
      </w:pPr>
    </w:p>
    <w:p w:rsidR="007F234E" w:rsidRDefault="007F234E" w:rsidP="00E86B7E">
      <w:pPr>
        <w:spacing w:after="0" w:line="240" w:lineRule="auto"/>
        <w:jc w:val="both"/>
        <w:rPr>
          <w:b/>
        </w:rPr>
      </w:pPr>
    </w:p>
    <w:p w:rsidR="007F234E" w:rsidRDefault="007F234E" w:rsidP="00E86B7E">
      <w:pPr>
        <w:spacing w:after="0" w:line="240" w:lineRule="auto"/>
        <w:jc w:val="both"/>
        <w:rPr>
          <w:b/>
        </w:rPr>
      </w:pPr>
    </w:p>
    <w:p w:rsidR="003E01EB" w:rsidRPr="00385575" w:rsidRDefault="00C41AAB" w:rsidP="003E01EB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35FBF" wp14:editId="033CEA19">
                <wp:simplePos x="0" y="0"/>
                <wp:positionH relativeFrom="column">
                  <wp:posOffset>-201295</wp:posOffset>
                </wp:positionH>
                <wp:positionV relativeFrom="paragraph">
                  <wp:posOffset>155576</wp:posOffset>
                </wp:positionV>
                <wp:extent cx="6115616" cy="1847850"/>
                <wp:effectExtent l="0" t="0" r="19050" b="1905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16" cy="1847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1D81B" id="Prostokąt zaokrąglony 1" o:spid="_x0000_s1026" style="position:absolute;margin-left:-15.85pt;margin-top:12.25pt;width:481.5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" filled="f" strokecolor="#4472c4"/>
            </w:pict>
          </mc:Fallback>
        </mc:AlternateContent>
      </w:r>
    </w:p>
    <w:p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  <w:r w:rsidRPr="00385575">
        <w:rPr>
          <w:rFonts w:eastAsiaTheme="majorEastAsia" w:cstheme="majorBidi"/>
          <w:b/>
          <w:szCs w:val="24"/>
        </w:rPr>
        <w:t>U</w:t>
      </w:r>
      <w:r w:rsidR="00C41AAB">
        <w:rPr>
          <w:rFonts w:eastAsiaTheme="majorEastAsia" w:cstheme="majorBidi"/>
          <w:b/>
          <w:szCs w:val="24"/>
        </w:rPr>
        <w:t>WAGA</w:t>
      </w:r>
      <w:r w:rsidRPr="00385575">
        <w:rPr>
          <w:rFonts w:eastAsiaTheme="majorEastAsia" w:cstheme="majorBidi"/>
          <w:b/>
          <w:szCs w:val="24"/>
        </w:rPr>
        <w:t xml:space="preserve">! Na wszystkie powyższe spotkania konieczna jest rezerwacja miejsc </w:t>
      </w:r>
      <w:r>
        <w:rPr>
          <w:rFonts w:eastAsiaTheme="majorEastAsia" w:cstheme="majorBidi"/>
          <w:b/>
          <w:szCs w:val="24"/>
        </w:rPr>
        <w:br/>
      </w:r>
      <w:r w:rsidRPr="00385575">
        <w:rPr>
          <w:rFonts w:eastAsiaTheme="majorEastAsia" w:cstheme="majorBidi"/>
          <w:b/>
          <w:szCs w:val="24"/>
        </w:rPr>
        <w:t>za pośrednictwem formularza dostępnego pod adresem</w:t>
      </w:r>
      <w:r>
        <w:rPr>
          <w:rFonts w:eastAsiaTheme="majorEastAsia" w:cstheme="majorBidi"/>
          <w:b/>
          <w:szCs w:val="24"/>
        </w:rPr>
        <w:t>:</w:t>
      </w:r>
      <w:r>
        <w:rPr>
          <w:rFonts w:eastAsiaTheme="majorEastAsia" w:cstheme="majorBidi"/>
          <w:b/>
          <w:szCs w:val="24"/>
        </w:rPr>
        <w:br/>
      </w:r>
      <w:hyperlink r:id="rId8" w:history="1">
        <w:r w:rsidRPr="00385575">
          <w:rPr>
            <w:rFonts w:eastAsiaTheme="majorEastAsia" w:cstheme="majorBidi"/>
            <w:b/>
            <w:color w:val="0563C1" w:themeColor="hyperlink"/>
            <w:szCs w:val="24"/>
            <w:u w:val="single"/>
          </w:rPr>
          <w:t>https://muzeumkrakowa.pl/formularz-przewodnik-dla-zaawansowanych</w:t>
        </w:r>
      </w:hyperlink>
    </w:p>
    <w:p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</w:p>
    <w:p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color w:val="7CB9B8"/>
          <w:szCs w:val="24"/>
        </w:rPr>
      </w:pPr>
      <w:r w:rsidRPr="00385575">
        <w:rPr>
          <w:rFonts w:eastAsiaTheme="majorEastAsia" w:cstheme="majorBidi"/>
          <w:b/>
          <w:szCs w:val="24"/>
        </w:rPr>
        <w:t>W przypadku rezygnacji z zarezerwowanych zajęć prosimy o pilne przekazanie informacji do Działu Edukacji (</w:t>
      </w:r>
      <w:hyperlink r:id="rId9" w:history="1">
        <w:r w:rsidRPr="00385575">
          <w:rPr>
            <w:rFonts w:eastAsiaTheme="majorEastAsia" w:cstheme="majorBidi"/>
            <w:b/>
            <w:color w:val="0563C1" w:themeColor="hyperlink"/>
            <w:kern w:val="20"/>
            <w:szCs w:val="24"/>
            <w:u w:val="single"/>
          </w:rPr>
          <w:t>przewodnicy@muzeumkrakowa.pl</w:t>
        </w:r>
      </w:hyperlink>
      <w:r w:rsidRPr="00385575">
        <w:rPr>
          <w:rFonts w:eastAsiaTheme="majorEastAsia" w:cstheme="majorBidi"/>
          <w:b/>
          <w:szCs w:val="24"/>
        </w:rPr>
        <w:t xml:space="preserve">, </w:t>
      </w:r>
      <w:r w:rsidR="00E86B7E" w:rsidRPr="00E86B7E">
        <w:rPr>
          <w:rFonts w:eastAsiaTheme="majorEastAsia" w:cstheme="majorBidi"/>
          <w:b/>
          <w:szCs w:val="24"/>
        </w:rPr>
        <w:t>+48 12 422 52 12 (wew. 12</w:t>
      </w:r>
      <w:r w:rsidR="00E86B7E">
        <w:rPr>
          <w:rFonts w:eastAsiaTheme="majorEastAsia" w:cstheme="majorBidi"/>
          <w:b/>
          <w:szCs w:val="24"/>
        </w:rPr>
        <w:t>)</w:t>
      </w:r>
      <w:r w:rsidRPr="00385575">
        <w:rPr>
          <w:rFonts w:eastAsiaTheme="majorEastAsia" w:cstheme="majorBidi"/>
          <w:b/>
          <w:szCs w:val="24"/>
        </w:rPr>
        <w:t>. Zwolnione miejsca wyświetlą się w formularzu ponownie jako dostępne. Zachęcamy więc do śledzenia zmian w formularzu w ciągu całego miesiąca</w:t>
      </w:r>
    </w:p>
    <w:p w:rsidR="003E01EB" w:rsidRDefault="003E01EB" w:rsidP="003E01EB">
      <w:pPr>
        <w:jc w:val="both"/>
        <w:rPr>
          <w:b/>
        </w:rPr>
      </w:pPr>
    </w:p>
    <w:p w:rsidR="007525E8" w:rsidRDefault="007525E8" w:rsidP="003E01EB">
      <w:pPr>
        <w:pStyle w:val="Nagwek1"/>
        <w:jc w:val="both"/>
        <w:rPr>
          <w:sz w:val="36"/>
          <w:szCs w:val="36"/>
        </w:rPr>
      </w:pPr>
      <w:bookmarkStart w:id="0" w:name="_GoBack"/>
      <w:bookmarkEnd w:id="0"/>
    </w:p>
    <w:p w:rsidR="003E01EB" w:rsidRPr="009E577C" w:rsidRDefault="003E01EB" w:rsidP="003E01EB">
      <w:pPr>
        <w:pStyle w:val="Nagwek1"/>
        <w:jc w:val="both"/>
        <w:rPr>
          <w:sz w:val="36"/>
          <w:szCs w:val="36"/>
        </w:rPr>
      </w:pPr>
      <w:r w:rsidRPr="009E577C">
        <w:rPr>
          <w:sz w:val="36"/>
          <w:szCs w:val="36"/>
        </w:rPr>
        <w:t>WYDARZENIA W RAMACH INNYCH CYKLI MUZEALNYCH:</w:t>
      </w:r>
    </w:p>
    <w:p w:rsidR="00FD7D53" w:rsidRDefault="00FD7D53" w:rsidP="00FD7D53">
      <w:pPr>
        <w:pStyle w:val="Bezodstpw"/>
        <w:jc w:val="both"/>
        <w:rPr>
          <w:b/>
          <w:i/>
        </w:rPr>
      </w:pPr>
    </w:p>
    <w:p w:rsidR="00AD34F5" w:rsidRPr="00CC07A8" w:rsidRDefault="00AD34F5" w:rsidP="00AD34F5">
      <w:pPr>
        <w:pStyle w:val="Bezodstpw"/>
        <w:jc w:val="both"/>
        <w:rPr>
          <w:b/>
          <w:i/>
          <w:highlight w:val="yellow"/>
        </w:rPr>
      </w:pPr>
      <w:r w:rsidRPr="00AD34F5">
        <w:rPr>
          <w:b/>
          <w:i/>
        </w:rPr>
        <w:t>Spacer archeologiczny po Rynku Podziemnym</w:t>
      </w:r>
    </w:p>
    <w:p w:rsidR="00AD34F5" w:rsidRPr="00CC07A8" w:rsidRDefault="00AD34F5" w:rsidP="00AD34F5">
      <w:pPr>
        <w:pStyle w:val="Bezodstpw"/>
        <w:jc w:val="both"/>
        <w:rPr>
          <w:highlight w:val="yellow"/>
        </w:rPr>
      </w:pPr>
    </w:p>
    <w:p w:rsidR="00AD34F5" w:rsidRPr="007861B9" w:rsidRDefault="00AD34F5" w:rsidP="00AD34F5">
      <w:pPr>
        <w:pStyle w:val="Czas0"/>
        <w:jc w:val="both"/>
      </w:pPr>
      <w:r>
        <w:t>21</w:t>
      </w:r>
      <w:r w:rsidRPr="007861B9">
        <w:t xml:space="preserve"> </w:t>
      </w:r>
      <w:r>
        <w:t>listopada</w:t>
      </w:r>
      <w:r w:rsidRPr="007861B9">
        <w:t xml:space="preserve"> (</w:t>
      </w:r>
      <w:r>
        <w:t>czwartek</w:t>
      </w:r>
      <w:r w:rsidRPr="007861B9">
        <w:t xml:space="preserve">), godz. </w:t>
      </w:r>
      <w:r>
        <w:t>17.30</w:t>
      </w:r>
    </w:p>
    <w:p w:rsidR="00AD34F5" w:rsidRPr="007861B9" w:rsidRDefault="00AD34F5" w:rsidP="00AD34F5">
      <w:pPr>
        <w:pStyle w:val="Miejsce"/>
      </w:pPr>
      <w:r>
        <w:t xml:space="preserve">Rynek Podziemny, Rynek Główny 1 </w:t>
      </w:r>
    </w:p>
    <w:p w:rsidR="00AD34F5" w:rsidRPr="007861B9" w:rsidRDefault="00AD34F5" w:rsidP="00AD34F5">
      <w:pPr>
        <w:pStyle w:val="Przewodnik"/>
      </w:pPr>
      <w:r>
        <w:t xml:space="preserve">dr Dominik </w:t>
      </w:r>
      <w:proofErr w:type="spellStart"/>
      <w:r>
        <w:t>Lulewicz</w:t>
      </w:r>
      <w:proofErr w:type="spellEnd"/>
      <w:r w:rsidRPr="007861B9">
        <w:t xml:space="preserve"> (Muzeum Krakowa)</w:t>
      </w:r>
    </w:p>
    <w:p w:rsidR="00AD34F5" w:rsidRPr="007861B9" w:rsidRDefault="00AD34F5" w:rsidP="00AD34F5">
      <w:pPr>
        <w:pStyle w:val="Cena"/>
      </w:pPr>
      <w:r>
        <w:t xml:space="preserve">oprowadzanie w ramach cyklu </w:t>
      </w:r>
      <w:r>
        <w:rPr>
          <w:i/>
        </w:rPr>
        <w:t>Jesień średniowiecza</w:t>
      </w:r>
    </w:p>
    <w:p w:rsidR="00AD34F5" w:rsidRPr="00CC07A8" w:rsidRDefault="00AD34F5" w:rsidP="00AD34F5">
      <w:pPr>
        <w:pStyle w:val="Bezodstpw"/>
        <w:jc w:val="both"/>
        <w:rPr>
          <w:highlight w:val="yellow"/>
        </w:rPr>
      </w:pPr>
    </w:p>
    <w:p w:rsidR="00AD34F5" w:rsidRPr="00CC07A8" w:rsidRDefault="00AD34F5" w:rsidP="00AD34F5">
      <w:pPr>
        <w:pStyle w:val="Bezodstpw"/>
        <w:jc w:val="both"/>
        <w:rPr>
          <w:highlight w:val="yellow"/>
        </w:rPr>
      </w:pPr>
    </w:p>
    <w:p w:rsidR="00AD34F5" w:rsidRDefault="00AD34F5" w:rsidP="00AD34F5">
      <w:pPr>
        <w:pStyle w:val="Bezodstpw"/>
        <w:jc w:val="both"/>
      </w:pPr>
      <w:r w:rsidRPr="00AD34F5">
        <w:t xml:space="preserve">Ekspozycja w podziemiach Rynku Głównego jest de facto rozległym rezerwatem archeologicznym, przestrzenią pozostałą po rozległych badaniach wykopaliskowych prowadzonych w latach 2005–2006. Zainteresowania badawcze najważniejszą przestrzenią publiczną miasta sięgają schyłku XIX w. Wtedy to odsłonięto romańskie mury kościoła św. Wojciecha i towarzyszące świątyni wczesnośredniowieczne pochówki szkieletowe. W następnych dekadach odkryto nie tylko pozostałości rozległego cmentarzyska, lecz potwierdzono również zasiedlenie tej przestrzeni przed Wielką Lokacją, w XII-XIII w. Najnowsze badania doprecyzowały ustalenia w tym obszarze, a także rzuciły więcej światła na zagadnienie późnośredniowiecznej architektury mieszczańskiej. Jej relikty, obok pochówków i chat </w:t>
      </w:r>
      <w:proofErr w:type="spellStart"/>
      <w:r w:rsidRPr="00AD34F5">
        <w:t>przedlokacyjnych</w:t>
      </w:r>
      <w:proofErr w:type="spellEnd"/>
      <w:r w:rsidRPr="00AD34F5">
        <w:t xml:space="preserve">, są obecnie istotnym elementem narracji wystawy zlokalizowanej pod płytą Rynku. Oprowadzanie będzie próbą spojrzenia na ekspozycję z perspektywy naukowej </w:t>
      </w:r>
      <w:r w:rsidRPr="00AD34F5">
        <w:lastRenderedPageBreak/>
        <w:t>archeologii, stanowiącej kluczową dyscyplinę w badaniach nad średniowiecznym Krakowem</w:t>
      </w:r>
      <w:r>
        <w:t>.</w:t>
      </w:r>
    </w:p>
    <w:p w:rsidR="00AD34F5" w:rsidRDefault="00AD34F5" w:rsidP="00AD34F5">
      <w:pPr>
        <w:pStyle w:val="Bezodstpw"/>
        <w:jc w:val="both"/>
      </w:pPr>
    </w:p>
    <w:p w:rsidR="00AD34F5" w:rsidRDefault="00AD34F5" w:rsidP="00AD34F5">
      <w:pPr>
        <w:jc w:val="both"/>
      </w:pPr>
      <w:r>
        <w:t>Wykład w cenie wstępu biletu na wystawę. Zakup biletów online lub w kasie oddziału.</w:t>
      </w:r>
    </w:p>
    <w:p w:rsidR="00AD34F5" w:rsidRDefault="00AD34F5" w:rsidP="00FD7D53">
      <w:pPr>
        <w:pStyle w:val="Bezodstpw"/>
        <w:jc w:val="both"/>
        <w:rPr>
          <w:b/>
          <w:i/>
        </w:rPr>
      </w:pPr>
    </w:p>
    <w:p w:rsidR="009B051A" w:rsidRPr="00CC07A8" w:rsidRDefault="00E2475B" w:rsidP="009B051A">
      <w:pPr>
        <w:pStyle w:val="Bezodstpw"/>
        <w:jc w:val="both"/>
        <w:rPr>
          <w:b/>
          <w:i/>
          <w:highlight w:val="yellow"/>
        </w:rPr>
      </w:pPr>
      <w:r w:rsidRPr="00E2475B">
        <w:rPr>
          <w:b/>
          <w:i/>
        </w:rPr>
        <w:t xml:space="preserve">Gdzie kończy się </w:t>
      </w:r>
      <w:r w:rsidR="001E0481">
        <w:rPr>
          <w:b/>
          <w:i/>
        </w:rPr>
        <w:t>a</w:t>
      </w:r>
      <w:r w:rsidR="001E0481" w:rsidRPr="00E2475B">
        <w:rPr>
          <w:b/>
          <w:i/>
        </w:rPr>
        <w:t xml:space="preserve">ntyk </w:t>
      </w:r>
      <w:r w:rsidRPr="00E2475B">
        <w:rPr>
          <w:b/>
          <w:i/>
        </w:rPr>
        <w:t xml:space="preserve">a zaczyna </w:t>
      </w:r>
      <w:r w:rsidR="001E0481">
        <w:rPr>
          <w:b/>
          <w:i/>
        </w:rPr>
        <w:t>ś</w:t>
      </w:r>
      <w:r w:rsidR="001E0481" w:rsidRPr="00E2475B">
        <w:rPr>
          <w:b/>
          <w:i/>
        </w:rPr>
        <w:t>redniowiecze</w:t>
      </w:r>
    </w:p>
    <w:p w:rsidR="009B051A" w:rsidRPr="00CC07A8" w:rsidRDefault="009B051A" w:rsidP="009B051A">
      <w:pPr>
        <w:pStyle w:val="Bezodstpw"/>
        <w:jc w:val="both"/>
        <w:rPr>
          <w:highlight w:val="yellow"/>
        </w:rPr>
      </w:pPr>
    </w:p>
    <w:p w:rsidR="009B051A" w:rsidRPr="007861B9" w:rsidRDefault="00E2475B" w:rsidP="009B051A">
      <w:pPr>
        <w:pStyle w:val="Czas0"/>
        <w:jc w:val="both"/>
      </w:pPr>
      <w:r>
        <w:t>28</w:t>
      </w:r>
      <w:r w:rsidR="009B051A" w:rsidRPr="007861B9">
        <w:t xml:space="preserve"> </w:t>
      </w:r>
      <w:r w:rsidR="007E2661">
        <w:t>listopada</w:t>
      </w:r>
      <w:r w:rsidR="009B051A" w:rsidRPr="007861B9">
        <w:t xml:space="preserve"> (</w:t>
      </w:r>
      <w:r>
        <w:t>czwartek</w:t>
      </w:r>
      <w:r w:rsidR="009B051A" w:rsidRPr="007861B9">
        <w:t xml:space="preserve">), godz. </w:t>
      </w:r>
      <w:r>
        <w:t>17</w:t>
      </w:r>
      <w:r w:rsidR="009B051A">
        <w:t>.</w:t>
      </w:r>
      <w:r>
        <w:t>3</w:t>
      </w:r>
      <w:r w:rsidR="009B051A">
        <w:t>0</w:t>
      </w:r>
    </w:p>
    <w:p w:rsidR="009B051A" w:rsidRPr="007861B9" w:rsidRDefault="00E2475B" w:rsidP="009B051A">
      <w:pPr>
        <w:pStyle w:val="Miejsce"/>
      </w:pPr>
      <w:r>
        <w:t>Rynek Podziemny, Rynek Główny 1 (strefa konferencyjna)</w:t>
      </w:r>
    </w:p>
    <w:p w:rsidR="009B051A" w:rsidRPr="007861B9" w:rsidRDefault="00E2475B" w:rsidP="009B051A">
      <w:pPr>
        <w:pStyle w:val="Przewodnik"/>
      </w:pPr>
      <w:r>
        <w:t>Łukasz Walas</w:t>
      </w:r>
      <w:r w:rsidR="009B051A" w:rsidRPr="007861B9">
        <w:t xml:space="preserve"> (Muzeum Krakowa)</w:t>
      </w:r>
    </w:p>
    <w:p w:rsidR="009B051A" w:rsidRPr="007861B9" w:rsidRDefault="009B051A" w:rsidP="009B051A">
      <w:pPr>
        <w:pStyle w:val="Cena"/>
      </w:pPr>
      <w:r>
        <w:t xml:space="preserve">wykład w ramach cyklu </w:t>
      </w:r>
      <w:r w:rsidR="00E2475B">
        <w:rPr>
          <w:i/>
        </w:rPr>
        <w:t>Jesień średniowiecza</w:t>
      </w:r>
    </w:p>
    <w:p w:rsidR="009B051A" w:rsidRPr="00CC07A8" w:rsidRDefault="009B051A" w:rsidP="009B051A">
      <w:pPr>
        <w:pStyle w:val="Bezodstpw"/>
        <w:jc w:val="both"/>
        <w:rPr>
          <w:highlight w:val="yellow"/>
        </w:rPr>
      </w:pPr>
    </w:p>
    <w:p w:rsidR="009B051A" w:rsidRPr="00CC07A8" w:rsidRDefault="009B051A" w:rsidP="009B051A">
      <w:pPr>
        <w:pStyle w:val="Bezodstpw"/>
        <w:jc w:val="both"/>
        <w:rPr>
          <w:highlight w:val="yellow"/>
        </w:rPr>
      </w:pPr>
    </w:p>
    <w:p w:rsidR="009B051A" w:rsidRDefault="00E2475B" w:rsidP="009B051A">
      <w:pPr>
        <w:pStyle w:val="Bezodstpw"/>
        <w:jc w:val="both"/>
      </w:pPr>
      <w:r w:rsidRPr="00E2475B">
        <w:t>Co świadczy o tej zmianie? Jakie zjawiska, czy wydarzenia? Czy zaszła ona gwałtownie, czy rozłożyła się w czasie? A może zastosowany podział jest tylko tworem historyków, którzy wprowadzili go, aby nakreślić granice dla przedmiotu swych studiów? Na spotkaniu postaram się odpowiedzieć na te pytania</w:t>
      </w:r>
      <w:r>
        <w:t>.</w:t>
      </w:r>
    </w:p>
    <w:p w:rsidR="009B051A" w:rsidRDefault="009B051A" w:rsidP="009B051A">
      <w:pPr>
        <w:pStyle w:val="Bezodstpw"/>
        <w:jc w:val="both"/>
      </w:pPr>
    </w:p>
    <w:p w:rsidR="009B051A" w:rsidRDefault="00AD34F5" w:rsidP="008D448E">
      <w:pPr>
        <w:pStyle w:val="Bezodstpw"/>
      </w:pPr>
      <w:r w:rsidRPr="00AD34F5">
        <w:t xml:space="preserve">Wykład </w:t>
      </w:r>
      <w:r w:rsidR="008D448E" w:rsidRPr="008D448E">
        <w:t xml:space="preserve">bezpłatny, za pobraniem </w:t>
      </w:r>
      <w:r w:rsidR="008D448E">
        <w:t xml:space="preserve">wejściówki z systemu rezerwacji – szczegóły w wydarzeniu – </w:t>
      </w:r>
      <w:hyperlink r:id="rId10" w:history="1">
        <w:r w:rsidR="008D448E" w:rsidRPr="00D63942">
          <w:rPr>
            <w:rStyle w:val="Hipercze"/>
          </w:rPr>
          <w:t>https://muzeumkrakowa.pl/kalendarium/gdzie-konczy-sie-antyk-a-zaczyna-sredniowiecze</w:t>
        </w:r>
      </w:hyperlink>
      <w:r w:rsidR="008D448E">
        <w:t xml:space="preserve"> </w:t>
      </w:r>
    </w:p>
    <w:p w:rsidR="008300A1" w:rsidRDefault="008300A1" w:rsidP="008300A1">
      <w:pPr>
        <w:pStyle w:val="Bezodstpw"/>
      </w:pPr>
    </w:p>
    <w:p w:rsidR="00AD34F5" w:rsidRDefault="00AD34F5" w:rsidP="008300A1">
      <w:pPr>
        <w:pStyle w:val="Bezodstpw"/>
      </w:pPr>
    </w:p>
    <w:p w:rsidR="00AD34F5" w:rsidRDefault="00AD34F5" w:rsidP="008300A1">
      <w:pPr>
        <w:pStyle w:val="Bezodstpw"/>
      </w:pPr>
    </w:p>
    <w:p w:rsidR="00AD34F5" w:rsidRDefault="00AD34F5" w:rsidP="008300A1">
      <w:pPr>
        <w:pStyle w:val="Bezodstpw"/>
      </w:pPr>
    </w:p>
    <w:p w:rsidR="00381439" w:rsidRPr="00385575" w:rsidRDefault="00381439" w:rsidP="00381439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D6E0A" wp14:editId="79A34EDF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076950" cy="1060450"/>
                <wp:effectExtent l="0" t="0" r="19050" b="2540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60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58B35" id="Prostokąt zaokrąglony 2" o:spid="_x0000_s1026" style="position:absolute;margin-left:-15.85pt;margin-top:12.5pt;width:478.5pt;height: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" filled="f" strokecolor="#4472c4"/>
            </w:pict>
          </mc:Fallback>
        </mc:AlternateContent>
      </w:r>
    </w:p>
    <w:p w:rsidR="00381439" w:rsidRPr="00385575" w:rsidRDefault="001B5BD3" w:rsidP="001B5BD3">
      <w:pPr>
        <w:keepNext/>
        <w:keepLines/>
        <w:spacing w:before="40" w:after="0" w:line="240" w:lineRule="auto"/>
        <w:jc w:val="center"/>
        <w:outlineLvl w:val="1"/>
        <w:rPr>
          <w:b/>
        </w:rPr>
      </w:pPr>
      <w:r>
        <w:rPr>
          <w:rFonts w:eastAsiaTheme="majorEastAsia" w:cstheme="majorBidi"/>
          <w:b/>
          <w:szCs w:val="24"/>
        </w:rPr>
        <w:t>UWAGA</w:t>
      </w:r>
      <w:r w:rsidR="00381439" w:rsidRPr="00385575">
        <w:rPr>
          <w:rFonts w:eastAsiaTheme="majorEastAsia" w:cstheme="majorBidi"/>
          <w:b/>
          <w:szCs w:val="24"/>
        </w:rPr>
        <w:t>!</w:t>
      </w:r>
      <w:r w:rsidR="00C41AAB">
        <w:rPr>
          <w:rFonts w:eastAsiaTheme="majorEastAsia" w:cstheme="majorBidi"/>
          <w:b/>
          <w:szCs w:val="24"/>
        </w:rPr>
        <w:t xml:space="preserve"> </w:t>
      </w:r>
      <w:r w:rsidR="00381439" w:rsidRPr="00385575">
        <w:rPr>
          <w:rFonts w:eastAsiaTheme="majorEastAsia" w:cstheme="majorBidi"/>
          <w:b/>
          <w:szCs w:val="24"/>
        </w:rPr>
        <w:t xml:space="preserve">Na spotkania </w:t>
      </w:r>
      <w:r w:rsidR="00381439">
        <w:rPr>
          <w:rFonts w:eastAsiaTheme="majorEastAsia" w:cstheme="majorBidi"/>
          <w:b/>
          <w:szCs w:val="24"/>
        </w:rPr>
        <w:t xml:space="preserve">uwzględnione w rubryce </w:t>
      </w:r>
      <w:r>
        <w:rPr>
          <w:rFonts w:eastAsiaTheme="majorEastAsia" w:cstheme="majorBidi"/>
          <w:b/>
          <w:szCs w:val="24"/>
        </w:rPr>
        <w:br/>
      </w:r>
      <w:r w:rsidR="00381439" w:rsidRPr="00C41AAB">
        <w:rPr>
          <w:rStyle w:val="Nagwek1Znak"/>
          <w:sz w:val="24"/>
          <w:szCs w:val="24"/>
        </w:rPr>
        <w:t>WYDARZENIA W RAMACH INNYCH CYKLI MUZEALNYCH</w:t>
      </w:r>
      <w:r w:rsidR="00381439" w:rsidRPr="00381439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br/>
      </w:r>
      <w:r w:rsidR="00381439" w:rsidRPr="00385575">
        <w:rPr>
          <w:rFonts w:eastAsiaTheme="majorEastAsia" w:cstheme="majorBidi"/>
          <w:b/>
          <w:szCs w:val="24"/>
        </w:rPr>
        <w:t>re</w:t>
      </w:r>
      <w:r w:rsidR="00381439">
        <w:rPr>
          <w:rFonts w:eastAsiaTheme="majorEastAsia" w:cstheme="majorBidi"/>
          <w:b/>
          <w:szCs w:val="24"/>
        </w:rPr>
        <w:t>krutacji</w:t>
      </w:r>
      <w:r w:rsidR="00381439" w:rsidRPr="00385575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t>NIE</w:t>
      </w:r>
      <w:r w:rsidR="00381439">
        <w:rPr>
          <w:rFonts w:eastAsiaTheme="majorEastAsia" w:cstheme="majorBidi"/>
          <w:b/>
          <w:szCs w:val="24"/>
        </w:rPr>
        <w:t xml:space="preserve"> prowadzi Dział Edukacji. Sposób rezerwacji miejsc i ewentualne informacje o kosztach </w:t>
      </w:r>
      <w:r>
        <w:rPr>
          <w:rFonts w:eastAsiaTheme="majorEastAsia" w:cstheme="majorBidi"/>
          <w:b/>
          <w:szCs w:val="24"/>
        </w:rPr>
        <w:t xml:space="preserve">udziału zostały </w:t>
      </w:r>
      <w:r w:rsidR="00381439">
        <w:rPr>
          <w:rFonts w:eastAsiaTheme="majorEastAsia" w:cstheme="majorBidi"/>
          <w:b/>
          <w:szCs w:val="24"/>
        </w:rPr>
        <w:t>podane przy każdych zajęciach osobno</w:t>
      </w:r>
      <w:r w:rsidR="00E6388C">
        <w:rPr>
          <w:rFonts w:eastAsiaTheme="majorEastAsia" w:cstheme="majorBidi"/>
          <w:b/>
          <w:szCs w:val="24"/>
        </w:rPr>
        <w:t>.</w:t>
      </w:r>
      <w:r w:rsidR="00381439">
        <w:rPr>
          <w:rFonts w:eastAsiaTheme="majorEastAsia" w:cstheme="majorBidi"/>
          <w:b/>
          <w:szCs w:val="24"/>
        </w:rPr>
        <w:br/>
      </w:r>
    </w:p>
    <w:p w:rsidR="00861624" w:rsidRPr="00546E97" w:rsidRDefault="00861624" w:rsidP="00AE1363">
      <w:pPr>
        <w:jc w:val="both"/>
        <w:rPr>
          <w:szCs w:val="24"/>
        </w:rPr>
      </w:pPr>
    </w:p>
    <w:p w:rsidR="005E7462" w:rsidRDefault="005E7462" w:rsidP="00AE1363">
      <w:pPr>
        <w:jc w:val="both"/>
        <w:rPr>
          <w:szCs w:val="24"/>
        </w:rPr>
      </w:pPr>
    </w:p>
    <w:p w:rsidR="008D448E" w:rsidRDefault="008D448E" w:rsidP="00AE1363">
      <w:pPr>
        <w:jc w:val="both"/>
        <w:rPr>
          <w:szCs w:val="24"/>
        </w:rPr>
      </w:pPr>
    </w:p>
    <w:p w:rsidR="008D448E" w:rsidRDefault="008D448E" w:rsidP="00AE1363">
      <w:pPr>
        <w:jc w:val="both"/>
        <w:rPr>
          <w:szCs w:val="24"/>
        </w:rPr>
      </w:pPr>
    </w:p>
    <w:p w:rsidR="008D448E" w:rsidRPr="00546E97" w:rsidRDefault="008D448E" w:rsidP="00AE1363">
      <w:pPr>
        <w:jc w:val="both"/>
        <w:rPr>
          <w:szCs w:val="24"/>
        </w:rPr>
      </w:pPr>
    </w:p>
    <w:p w:rsidR="00657737" w:rsidRDefault="00657737" w:rsidP="00906242">
      <w:pPr>
        <w:jc w:val="both"/>
        <w:rPr>
          <w:sz w:val="36"/>
          <w:szCs w:val="36"/>
        </w:rPr>
      </w:pPr>
      <w:r w:rsidRPr="00FB07DB">
        <w:rPr>
          <w:sz w:val="36"/>
          <w:szCs w:val="36"/>
        </w:rPr>
        <w:t>KALENDARIUM:</w:t>
      </w: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Pr="00E73F0F" w:rsidRDefault="00906242" w:rsidP="00906242">
      <w:pPr>
        <w:pStyle w:val="Czas0"/>
        <w:jc w:val="both"/>
      </w:pPr>
      <w:r>
        <w:t>14.11.2024</w:t>
      </w:r>
      <w:r w:rsidRPr="00E73F0F">
        <w:t xml:space="preserve">, godz. </w:t>
      </w:r>
      <w:r>
        <w:t>14.00,</w:t>
      </w:r>
      <w:r w:rsidRPr="00E73F0F">
        <w:t xml:space="preserve"> </w:t>
      </w:r>
      <w:r w:rsidRPr="001D7D2B">
        <w:rPr>
          <w:b/>
          <w:i/>
        </w:rPr>
        <w:t xml:space="preserve">Od wielkiego dzwonu. Świętowanie w Krakowie – </w:t>
      </w:r>
      <w:r w:rsidRPr="001D7D2B">
        <w:rPr>
          <w:b/>
        </w:rPr>
        <w:t>specjalistyczne oprowadzanie po wystawie czasowej</w:t>
      </w:r>
      <w:r w:rsidRPr="00E73F0F">
        <w:t xml:space="preserve"> </w:t>
      </w:r>
      <w:r w:rsidRPr="002F3914">
        <w:rPr>
          <w:b/>
        </w:rPr>
        <w:t>– grupa I</w:t>
      </w:r>
      <w:r>
        <w:t xml:space="preserve"> (Izabela </w:t>
      </w:r>
      <w:proofErr w:type="spellStart"/>
      <w:r>
        <w:t>Okręglicka</w:t>
      </w:r>
      <w:proofErr w:type="spellEnd"/>
      <w:r>
        <w:t>)</w:t>
      </w:r>
    </w:p>
    <w:p w:rsidR="00906242" w:rsidRDefault="00906242" w:rsidP="00906242">
      <w:pPr>
        <w:pStyle w:val="Miejsce"/>
        <w:jc w:val="both"/>
      </w:pPr>
      <w:r w:rsidRPr="007E2661">
        <w:t>Centrum Interpretacji Niematerialnego Dziedzictwa Krakowa</w:t>
      </w:r>
      <w:r>
        <w:t xml:space="preserve"> – Dom pod Krzyżem, ul. Szpitalna 21</w:t>
      </w:r>
    </w:p>
    <w:p w:rsidR="00906242" w:rsidRPr="00906242" w:rsidRDefault="00906242" w:rsidP="00906242">
      <w:pPr>
        <w:jc w:val="both"/>
      </w:pPr>
    </w:p>
    <w:p w:rsidR="00906242" w:rsidRPr="00E73F0F" w:rsidRDefault="00906242" w:rsidP="00906242">
      <w:pPr>
        <w:pStyle w:val="Czas0"/>
        <w:jc w:val="both"/>
      </w:pPr>
      <w:r>
        <w:t>16.11.2024</w:t>
      </w:r>
      <w:r w:rsidRPr="00E73F0F">
        <w:t xml:space="preserve">, godz. </w:t>
      </w:r>
      <w:r>
        <w:t xml:space="preserve">14.00, </w:t>
      </w:r>
      <w:r w:rsidRPr="00906242">
        <w:rPr>
          <w:b/>
          <w:i/>
        </w:rPr>
        <w:t xml:space="preserve">Wystawa w Pałacu Krzysztofory jako miejsce przyjazne seniorom – </w:t>
      </w:r>
      <w:r w:rsidRPr="00906242">
        <w:rPr>
          <w:b/>
        </w:rPr>
        <w:t>szkolenie metodyczne na wystawie stałej</w:t>
      </w:r>
      <w:r>
        <w:t xml:space="preserve"> (Tomasz </w:t>
      </w:r>
      <w:proofErr w:type="spellStart"/>
      <w:r>
        <w:t>Karżewicz</w:t>
      </w:r>
      <w:proofErr w:type="spellEnd"/>
      <w:r>
        <w:t>)</w:t>
      </w:r>
    </w:p>
    <w:p w:rsidR="00906242" w:rsidRDefault="00906242" w:rsidP="00906242">
      <w:pPr>
        <w:pStyle w:val="Miejsce"/>
        <w:jc w:val="both"/>
      </w:pPr>
      <w:r>
        <w:t>Pałac Krzysztofory, Rynek Główny 35 (miejsce zbiórki: hol)</w:t>
      </w: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Pr="00E73F0F" w:rsidRDefault="00906242" w:rsidP="00906242">
      <w:pPr>
        <w:pStyle w:val="Czas0"/>
        <w:jc w:val="both"/>
      </w:pPr>
      <w:r>
        <w:t>20.11.2024</w:t>
      </w:r>
      <w:r w:rsidRPr="00E73F0F">
        <w:t xml:space="preserve">, godz. </w:t>
      </w:r>
      <w:r>
        <w:t>15.00,</w:t>
      </w:r>
      <w:r w:rsidRPr="00E73F0F">
        <w:t xml:space="preserve"> </w:t>
      </w:r>
      <w:r w:rsidRPr="001D7D2B">
        <w:rPr>
          <w:b/>
          <w:i/>
        </w:rPr>
        <w:t xml:space="preserve">Od wielkiego dzwonu. Świętowanie w Krakowie – </w:t>
      </w:r>
      <w:r w:rsidRPr="001D7D2B">
        <w:rPr>
          <w:b/>
        </w:rPr>
        <w:t xml:space="preserve">specjalistyczne oprowadzanie po wystawie </w:t>
      </w:r>
      <w:r w:rsidRPr="002F3914">
        <w:rPr>
          <w:b/>
        </w:rPr>
        <w:t>czasowej – grupa II</w:t>
      </w:r>
      <w:r>
        <w:t xml:space="preserve"> (Izabela </w:t>
      </w:r>
      <w:proofErr w:type="spellStart"/>
      <w:r>
        <w:t>Okręglicka</w:t>
      </w:r>
      <w:proofErr w:type="spellEnd"/>
      <w:r>
        <w:t>)</w:t>
      </w:r>
    </w:p>
    <w:p w:rsidR="00906242" w:rsidRDefault="00906242" w:rsidP="00906242">
      <w:pPr>
        <w:pStyle w:val="Miejsce"/>
        <w:jc w:val="both"/>
      </w:pPr>
      <w:r w:rsidRPr="007E2661">
        <w:t>Centrum Interpretacji Niematerialnego Dziedzictwa Krakowa</w:t>
      </w:r>
      <w:r>
        <w:t xml:space="preserve"> – Dom pod Krzyżem, ul. Szpitalna 21</w:t>
      </w: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Pr="007861B9" w:rsidRDefault="00906242" w:rsidP="00906242">
      <w:pPr>
        <w:pStyle w:val="Czas0"/>
        <w:jc w:val="both"/>
      </w:pPr>
      <w:r>
        <w:t>21.11.2024</w:t>
      </w:r>
      <w:r w:rsidRPr="007861B9">
        <w:t xml:space="preserve">, godz. </w:t>
      </w:r>
      <w:r>
        <w:t xml:space="preserve">17.30, </w:t>
      </w:r>
      <w:r w:rsidRPr="00AD34F5">
        <w:rPr>
          <w:b/>
          <w:i/>
        </w:rPr>
        <w:t>Spacer archeologiczny po Rynku Podziemnym</w:t>
      </w:r>
      <w:r>
        <w:rPr>
          <w:b/>
          <w:i/>
        </w:rPr>
        <w:t xml:space="preserve"> </w:t>
      </w:r>
      <w:r>
        <w:t xml:space="preserve">(dr Dominik </w:t>
      </w:r>
      <w:proofErr w:type="spellStart"/>
      <w:r>
        <w:t>Lulewicz</w:t>
      </w:r>
      <w:proofErr w:type="spellEnd"/>
      <w:r>
        <w:t>)</w:t>
      </w:r>
    </w:p>
    <w:p w:rsidR="00906242" w:rsidRPr="007861B9" w:rsidRDefault="00906242" w:rsidP="00906242">
      <w:pPr>
        <w:pStyle w:val="Miejsce"/>
        <w:jc w:val="both"/>
      </w:pPr>
      <w:r>
        <w:t xml:space="preserve">Rynek Podziemny, Rynek Główny 1 </w:t>
      </w: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Pr="00E73F0F" w:rsidRDefault="00906242" w:rsidP="00906242">
      <w:pPr>
        <w:pStyle w:val="Czas0"/>
        <w:jc w:val="both"/>
      </w:pPr>
      <w:r>
        <w:t>24.11.2024</w:t>
      </w:r>
      <w:r w:rsidRPr="00E73F0F">
        <w:t xml:space="preserve">, godz. </w:t>
      </w:r>
      <w:r>
        <w:t xml:space="preserve">13.00, </w:t>
      </w:r>
      <w:r w:rsidRPr="001D7D2B">
        <w:rPr>
          <w:b/>
          <w:i/>
        </w:rPr>
        <w:t xml:space="preserve">Fort Jugowice. Dziedzictwo miejsca – </w:t>
      </w:r>
      <w:r w:rsidRPr="001D7D2B">
        <w:rPr>
          <w:b/>
        </w:rPr>
        <w:t>tematyczne oprowadzanie po wystawie stałej</w:t>
      </w:r>
      <w:r w:rsidRPr="002F3914">
        <w:t xml:space="preserve"> </w:t>
      </w:r>
      <w:r>
        <w:t xml:space="preserve">(dr Wacław </w:t>
      </w:r>
      <w:r w:rsidRPr="006161FB">
        <w:t>Szczepanik</w:t>
      </w:r>
      <w:r>
        <w:t>)</w:t>
      </w:r>
    </w:p>
    <w:p w:rsidR="00906242" w:rsidRDefault="00906242" w:rsidP="00906242">
      <w:pPr>
        <w:pStyle w:val="Miejsce"/>
        <w:jc w:val="both"/>
      </w:pPr>
      <w:r w:rsidRPr="006161FB">
        <w:t>Muzeum i Centrum Ruchu Harcerskiego</w:t>
      </w:r>
      <w:r>
        <w:t xml:space="preserve">, </w:t>
      </w:r>
      <w:r w:rsidRPr="006161FB">
        <w:t>ul. Forteczna 28</w:t>
      </w: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906242" w:rsidRDefault="00906242" w:rsidP="00906242">
      <w:pPr>
        <w:pStyle w:val="Bezodstpw"/>
        <w:jc w:val="both"/>
        <w:rPr>
          <w:b/>
          <w:i/>
          <w:highlight w:val="yellow"/>
        </w:rPr>
      </w:pPr>
    </w:p>
    <w:p w:rsidR="00C15796" w:rsidRPr="00BE69D2" w:rsidRDefault="00C15796" w:rsidP="00906242">
      <w:pPr>
        <w:pStyle w:val="Czas0"/>
        <w:jc w:val="both"/>
      </w:pPr>
      <w:r>
        <w:t>2</w:t>
      </w:r>
      <w:r w:rsidR="00906242">
        <w:t>8</w:t>
      </w:r>
      <w:r>
        <w:t>.</w:t>
      </w:r>
      <w:r w:rsidR="00906242">
        <w:t>11</w:t>
      </w:r>
      <w:r>
        <w:t xml:space="preserve">.2024, godz. 16.00, </w:t>
      </w:r>
      <w:r w:rsidR="00906242" w:rsidRPr="00906242">
        <w:rPr>
          <w:b/>
          <w:i/>
        </w:rPr>
        <w:t xml:space="preserve">Sekrety </w:t>
      </w:r>
      <w:proofErr w:type="spellStart"/>
      <w:r w:rsidR="00906242" w:rsidRPr="00906242">
        <w:rPr>
          <w:b/>
          <w:i/>
        </w:rPr>
        <w:t>Celestatu</w:t>
      </w:r>
      <w:proofErr w:type="spellEnd"/>
      <w:r w:rsidR="00906242" w:rsidRPr="00906242">
        <w:rPr>
          <w:b/>
          <w:i/>
        </w:rPr>
        <w:t xml:space="preserve"> i konkursów strzeleckich w XIV-XVI w.</w:t>
      </w:r>
      <w:r>
        <w:rPr>
          <w:b/>
          <w:i/>
        </w:rPr>
        <w:t xml:space="preserve"> </w:t>
      </w:r>
      <w:r>
        <w:t xml:space="preserve">(dr </w:t>
      </w:r>
      <w:r w:rsidR="00906242">
        <w:t>Michał Szczerba</w:t>
      </w:r>
      <w:r>
        <w:t>)</w:t>
      </w:r>
    </w:p>
    <w:p w:rsidR="00C15796" w:rsidRDefault="00C15796" w:rsidP="00906242">
      <w:pPr>
        <w:pStyle w:val="Miejsce"/>
        <w:jc w:val="both"/>
      </w:pPr>
      <w:r>
        <w:t>w</w:t>
      </w:r>
      <w:r w:rsidRPr="00BE69D2">
        <w:t>ykład online na platformie ZOOM</w:t>
      </w:r>
    </w:p>
    <w:p w:rsidR="00C15796" w:rsidRDefault="00C15796" w:rsidP="00906242">
      <w:pPr>
        <w:pStyle w:val="Bezodstpw"/>
        <w:jc w:val="both"/>
      </w:pPr>
    </w:p>
    <w:p w:rsidR="00906242" w:rsidRPr="00CC07A8" w:rsidRDefault="00906242" w:rsidP="00906242">
      <w:pPr>
        <w:pStyle w:val="Bezodstpw"/>
        <w:jc w:val="both"/>
        <w:rPr>
          <w:highlight w:val="yellow"/>
        </w:rPr>
      </w:pPr>
    </w:p>
    <w:p w:rsidR="00906242" w:rsidRPr="007861B9" w:rsidRDefault="00906242" w:rsidP="00906242">
      <w:pPr>
        <w:pStyle w:val="Czas0"/>
        <w:jc w:val="both"/>
      </w:pPr>
      <w:r>
        <w:t>28.11.2024</w:t>
      </w:r>
      <w:r w:rsidRPr="007861B9">
        <w:t xml:space="preserve">, godz. </w:t>
      </w:r>
      <w:r>
        <w:t xml:space="preserve">17.30, </w:t>
      </w:r>
      <w:r w:rsidRPr="00E2475B">
        <w:rPr>
          <w:b/>
          <w:i/>
        </w:rPr>
        <w:t xml:space="preserve">Gdzie kończy się </w:t>
      </w:r>
      <w:r w:rsidR="001E0481">
        <w:rPr>
          <w:b/>
          <w:i/>
        </w:rPr>
        <w:t>a</w:t>
      </w:r>
      <w:r w:rsidR="001E0481" w:rsidRPr="00E2475B">
        <w:rPr>
          <w:b/>
          <w:i/>
        </w:rPr>
        <w:t xml:space="preserve">ntyk </w:t>
      </w:r>
      <w:r w:rsidRPr="00E2475B">
        <w:rPr>
          <w:b/>
          <w:i/>
        </w:rPr>
        <w:t xml:space="preserve">a zaczyna </w:t>
      </w:r>
      <w:r w:rsidR="001E0481">
        <w:rPr>
          <w:b/>
          <w:i/>
        </w:rPr>
        <w:t>ś</w:t>
      </w:r>
      <w:r w:rsidR="001E0481" w:rsidRPr="00E2475B">
        <w:rPr>
          <w:b/>
          <w:i/>
        </w:rPr>
        <w:t>redniowiecze</w:t>
      </w:r>
      <w:r w:rsidR="001E0481">
        <w:rPr>
          <w:b/>
          <w:i/>
        </w:rPr>
        <w:t xml:space="preserve"> </w:t>
      </w:r>
      <w:r>
        <w:t>(Łukasz Walas)</w:t>
      </w:r>
    </w:p>
    <w:p w:rsidR="00906242" w:rsidRPr="007861B9" w:rsidRDefault="00906242" w:rsidP="00906242">
      <w:pPr>
        <w:pStyle w:val="Miejsce"/>
        <w:jc w:val="both"/>
      </w:pPr>
      <w:r>
        <w:t>Rynek Podziemny, Rynek Główny 1 (strefa konferencyjna)</w:t>
      </w:r>
    </w:p>
    <w:p w:rsidR="00E815F7" w:rsidRPr="00E73F0F" w:rsidRDefault="00E815F7" w:rsidP="00E815F7">
      <w:pPr>
        <w:pStyle w:val="Bezodstpw"/>
        <w:rPr>
          <w:b/>
        </w:rPr>
      </w:pPr>
    </w:p>
    <w:p w:rsidR="00E815F7" w:rsidRPr="007F234E" w:rsidRDefault="00E815F7" w:rsidP="00E815F7">
      <w:pPr>
        <w:pStyle w:val="Bezodstpw"/>
        <w:rPr>
          <w:b/>
        </w:rPr>
      </w:pPr>
    </w:p>
    <w:p w:rsidR="00E815F7" w:rsidRPr="00E73F0F" w:rsidRDefault="00E815F7" w:rsidP="00E815F7">
      <w:pPr>
        <w:pStyle w:val="Czas0"/>
        <w:jc w:val="both"/>
      </w:pPr>
      <w:r>
        <w:t>29.11.2024</w:t>
      </w:r>
      <w:r w:rsidRPr="00E73F0F">
        <w:t xml:space="preserve">, godz. </w:t>
      </w:r>
      <w:r>
        <w:t>15.00,</w:t>
      </w:r>
      <w:r w:rsidRPr="00E73F0F">
        <w:t xml:space="preserve"> </w:t>
      </w:r>
      <w:r w:rsidRPr="00E815F7">
        <w:rPr>
          <w:b/>
          <w:i/>
        </w:rPr>
        <w:t>O galarach krakowskich</w:t>
      </w:r>
      <w:r>
        <w:rPr>
          <w:b/>
          <w:i/>
        </w:rPr>
        <w:t xml:space="preserve"> </w:t>
      </w:r>
      <w:r>
        <w:t>(Mateusz Niemiec)</w:t>
      </w:r>
    </w:p>
    <w:p w:rsidR="00E815F7" w:rsidRDefault="00E815F7" w:rsidP="00E815F7">
      <w:pPr>
        <w:pStyle w:val="Miejsce"/>
      </w:pPr>
      <w:r>
        <w:t>SPOTKA, Pałac Krzysztofory, Rynek Główny 35 (miejsce zbiórki: hol)</w:t>
      </w:r>
    </w:p>
    <w:p w:rsidR="001F6D48" w:rsidRDefault="001F6D48" w:rsidP="00906242">
      <w:pPr>
        <w:jc w:val="both"/>
      </w:pPr>
    </w:p>
    <w:sectPr w:rsidR="001F6D48" w:rsidSect="00583EC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9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6A6" w:rsidRDefault="00F716A6" w:rsidP="00C02FFA">
      <w:pPr>
        <w:spacing w:after="0" w:line="240" w:lineRule="auto"/>
      </w:pPr>
      <w:r>
        <w:separator/>
      </w:r>
    </w:p>
  </w:endnote>
  <w:endnote w:type="continuationSeparator" w:id="0">
    <w:p w:rsidR="00F716A6" w:rsidRDefault="00F716A6" w:rsidP="00C0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A6" w:rsidRDefault="00935A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2A2" w:rsidRPr="002762A2" w:rsidRDefault="00F716A6" w:rsidP="002762A2">
    <w:pPr>
      <w:pStyle w:val="Stopka"/>
      <w:jc w:val="center"/>
      <w:rPr>
        <w:b/>
        <w:bCs/>
        <w:color w:val="FFFFFF" w:themeColor="background1"/>
        <w:szCs w:val="24"/>
      </w:rPr>
    </w:pPr>
    <w:hyperlink r:id="rId1" w:history="1">
      <w:r w:rsidR="002762A2" w:rsidRPr="002762A2">
        <w:rPr>
          <w:rStyle w:val="Hipercze"/>
          <w:b/>
          <w:bCs/>
          <w:color w:val="FFFFFF" w:themeColor="background1"/>
          <w:szCs w:val="24"/>
          <w:u w:val="none"/>
        </w:rPr>
        <w:t>WWW.MUZEUM</w:t>
      </w:r>
    </w:hyperlink>
    <w:r w:rsidR="002762A2" w:rsidRPr="002762A2">
      <w:rPr>
        <w:b/>
        <w:bCs/>
        <w:color w:val="FFFFFF" w:themeColor="background1"/>
        <w:szCs w:val="24"/>
      </w:rPr>
      <w:t>KRAKOWA.PL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A6" w:rsidRDefault="00935A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6A6" w:rsidRDefault="00F716A6" w:rsidP="00C02FFA">
      <w:pPr>
        <w:spacing w:after="0" w:line="240" w:lineRule="auto"/>
      </w:pPr>
      <w:r>
        <w:separator/>
      </w:r>
    </w:p>
  </w:footnote>
  <w:footnote w:type="continuationSeparator" w:id="0">
    <w:p w:rsidR="00F716A6" w:rsidRDefault="00F716A6" w:rsidP="00C0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A6" w:rsidRDefault="00935A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B7" w:rsidRDefault="00935AA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BC98FD9" wp14:editId="1EA03DE4">
          <wp:simplePos x="0" y="0"/>
          <wp:positionH relativeFrom="page">
            <wp:align>right</wp:align>
          </wp:positionH>
          <wp:positionV relativeFrom="paragraph">
            <wp:posOffset>-1255939</wp:posOffset>
          </wp:positionV>
          <wp:extent cx="7560129" cy="10691849"/>
          <wp:effectExtent l="0" t="0" r="3175" b="0"/>
          <wp:wrapNone/>
          <wp:docPr id="97" name="Obraz 97" descr="Obraz zawierający tekst, siekiera, narzędzie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Obraz zawierający tekst, siekiera, narzędzie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EC6" w:rsidRDefault="00583EC6" w:rsidP="00C5778E">
    <w:pPr>
      <w:pStyle w:val="Nagwekstronygwnej"/>
    </w:pPr>
    <w:r>
      <w:rPr>
        <w:lang w:eastAsia="pl-PL"/>
      </w:rPr>
      <w:drawing>
        <wp:anchor distT="0" distB="0" distL="114300" distR="114300" simplePos="0" relativeHeight="251658239" behindDoc="1" locked="0" layoutInCell="1" allowOverlap="1" wp14:anchorId="0473274D" wp14:editId="50B775C9">
          <wp:simplePos x="0" y="0"/>
          <wp:positionH relativeFrom="page">
            <wp:posOffset>-2540</wp:posOffset>
          </wp:positionH>
          <wp:positionV relativeFrom="paragraph">
            <wp:posOffset>-1266280</wp:posOffset>
          </wp:positionV>
          <wp:extent cx="7560129" cy="10691850"/>
          <wp:effectExtent l="0" t="0" r="3175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C5778E">
    <w:pPr>
      <w:pStyle w:val="Nagwekstronygwnej"/>
    </w:pPr>
  </w:p>
  <w:p w:rsidR="00583EC6" w:rsidRDefault="00583EC6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:rsidR="00094787" w:rsidRPr="0095588D" w:rsidRDefault="00583EC6" w:rsidP="00583EC6">
    <w:pPr>
      <w:pStyle w:val="Nagwekstronygwnej"/>
      <w:jc w:val="right"/>
      <w:rPr>
        <w:rFonts w:cstheme="majorHAnsi"/>
        <w:color w:val="FFFFFF" w:themeColor="background1"/>
        <w:sz w:val="56"/>
        <w:szCs w:val="56"/>
      </w:rPr>
    </w:pPr>
    <w:r w:rsidRPr="0095588D">
      <w:rPr>
        <w:rFonts w:cstheme="majorHAnsi"/>
        <w:color w:val="FFFFFF" w:themeColor="background1"/>
        <w:sz w:val="56"/>
        <w:szCs w:val="5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69.5pt;height:485.5pt" o:bullet="t">
        <v:imagedata r:id="rId1" o:title="czas"/>
      </v:shape>
    </w:pict>
  </w:numPicBullet>
  <w:numPicBullet w:numPicBulletId="1">
    <w:pict>
      <v:shape id="_x0000_i1041" type="#_x0000_t75" style="width:52pt;height:58pt" o:bullet="t">
        <v:imagedata r:id="rId2" o:title="Bez nazwy-1"/>
      </v:shape>
    </w:pict>
  </w:numPicBullet>
  <w:numPicBullet w:numPicBulletId="2">
    <w:pict>
      <v:shape id="_x0000_i1042" type="#_x0000_t75" style="width:1in;height:1in" o:bullet="t">
        <v:imagedata r:id="rId3" o:title="Bez nazwy-12"/>
      </v:shape>
    </w:pict>
  </w:numPicBullet>
  <w:numPicBullet w:numPicBulletId="3">
    <w:pict>
      <v:shape id="_x0000_i1043" type="#_x0000_t75" style="width:1in;height:1in" o:bullet="t">
        <v:imagedata r:id="rId4" o:title="Bez nazwy-13"/>
      </v:shape>
    </w:pict>
  </w:numPicBullet>
  <w:numPicBullet w:numPicBulletId="4">
    <w:pict>
      <v:shape id="_x0000_i1044" type="#_x0000_t75" style="width:1in;height:1in" o:bullet="t">
        <v:imagedata r:id="rId5" o:title="Bez nazwy-14"/>
      </v:shape>
    </w:pict>
  </w:numPicBullet>
  <w:numPicBullet w:numPicBulletId="5">
    <w:pict>
      <v:shape id="_x0000_i1045" type="#_x0000_t75" style="width:8pt;height:13pt" o:bullet="t">
        <v:imagedata r:id="rId6" o:title="mhk_pdz_program_2021_miejsce"/>
      </v:shape>
    </w:pict>
  </w:numPicBullet>
  <w:numPicBullet w:numPicBulletId="6">
    <w:pict>
      <v:shape id="_x0000_i1046" type="#_x0000_t75" style="width:10pt;height:13pt" o:bullet="t">
        <v:imagedata r:id="rId7" o:title="mhk_pdz_program_2021_czas"/>
      </v:shape>
    </w:pict>
  </w:numPicBullet>
  <w:abstractNum w:abstractNumId="0" w15:restartNumberingAfterBreak="0">
    <w:nsid w:val="0DEB202C"/>
    <w:multiLevelType w:val="hybridMultilevel"/>
    <w:tmpl w:val="88F4A2FA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37D14"/>
    <w:multiLevelType w:val="hybridMultilevel"/>
    <w:tmpl w:val="BC8CE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80CFA"/>
    <w:multiLevelType w:val="hybridMultilevel"/>
    <w:tmpl w:val="FAFC4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61504"/>
    <w:multiLevelType w:val="hybridMultilevel"/>
    <w:tmpl w:val="89EA3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8771C"/>
    <w:multiLevelType w:val="hybridMultilevel"/>
    <w:tmpl w:val="D8326E00"/>
    <w:lvl w:ilvl="0" w:tplc="8FBA4096">
      <w:start w:val="1"/>
      <w:numFmt w:val="bullet"/>
      <w:pStyle w:val="czas"/>
      <w:lvlText w:val=""/>
      <w:lvlPicBulletId w:val="6"/>
      <w:lvlJc w:val="left"/>
      <w:pPr>
        <w:ind w:left="785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5" w15:restartNumberingAfterBreak="0">
    <w:nsid w:val="1FFC506E"/>
    <w:multiLevelType w:val="hybridMultilevel"/>
    <w:tmpl w:val="4EBAA996"/>
    <w:lvl w:ilvl="0" w:tplc="913C161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94EB2"/>
    <w:multiLevelType w:val="hybridMultilevel"/>
    <w:tmpl w:val="040A371E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A07A8"/>
    <w:multiLevelType w:val="hybridMultilevel"/>
    <w:tmpl w:val="32C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B405F"/>
    <w:multiLevelType w:val="hybridMultilevel"/>
    <w:tmpl w:val="22F8027C"/>
    <w:lvl w:ilvl="0" w:tplc="E58CF0A0">
      <w:start w:val="1"/>
      <w:numFmt w:val="bullet"/>
      <w:pStyle w:val="m-ce"/>
      <w:lvlText w:val=""/>
      <w:lvlPicBulletId w:val="5"/>
      <w:lvlJc w:val="left"/>
      <w:pPr>
        <w:ind w:left="785" w:hanging="360"/>
      </w:pPr>
      <w:rPr>
        <w:rFonts w:ascii="Symbol" w:hAnsi="Symbol" w:hint="default"/>
        <w:color w:val="63B0E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A188A"/>
    <w:multiLevelType w:val="hybridMultilevel"/>
    <w:tmpl w:val="CEC0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E70CD"/>
    <w:multiLevelType w:val="hybridMultilevel"/>
    <w:tmpl w:val="D8860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47280"/>
    <w:multiLevelType w:val="hybridMultilevel"/>
    <w:tmpl w:val="A1D4D952"/>
    <w:lvl w:ilvl="0" w:tplc="646E6900">
      <w:start w:val="1"/>
      <w:numFmt w:val="bullet"/>
      <w:pStyle w:val="Przewodnik"/>
      <w:lvlText w:val=""/>
      <w:lvlPicBulletId w:val="3"/>
      <w:lvlJc w:val="right"/>
      <w:pPr>
        <w:ind w:left="36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7477C"/>
    <w:multiLevelType w:val="hybridMultilevel"/>
    <w:tmpl w:val="5012360C"/>
    <w:lvl w:ilvl="0" w:tplc="661E1992">
      <w:start w:val="1"/>
      <w:numFmt w:val="bullet"/>
      <w:pStyle w:val="Cena"/>
      <w:lvlText w:val=""/>
      <w:lvlPicBulletId w:val="4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BF97883"/>
    <w:multiLevelType w:val="hybridMultilevel"/>
    <w:tmpl w:val="98D6D46A"/>
    <w:lvl w:ilvl="0" w:tplc="750E37AA">
      <w:start w:val="1"/>
      <w:numFmt w:val="bullet"/>
      <w:pStyle w:val="Czas0"/>
      <w:lvlText w:val=""/>
      <w:lvlPicBulletId w:val="1"/>
      <w:lvlJc w:val="right"/>
      <w:pPr>
        <w:ind w:left="1776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4D686F"/>
    <w:multiLevelType w:val="hybridMultilevel"/>
    <w:tmpl w:val="BE740434"/>
    <w:lvl w:ilvl="0" w:tplc="B58AE434">
      <w:start w:val="1"/>
      <w:numFmt w:val="bullet"/>
      <w:pStyle w:val="Miejsce"/>
      <w:lvlText w:val=""/>
      <w:lvlPicBulletId w:val="2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3"/>
  </w:num>
  <w:num w:numId="5">
    <w:abstractNumId w:val="5"/>
  </w:num>
  <w:num w:numId="6">
    <w:abstractNumId w:val="14"/>
  </w:num>
  <w:num w:numId="7">
    <w:abstractNumId w:val="11"/>
  </w:num>
  <w:num w:numId="8">
    <w:abstractNumId w:val="12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4"/>
    <w:rsid w:val="00000B4D"/>
    <w:rsid w:val="00001A70"/>
    <w:rsid w:val="00014245"/>
    <w:rsid w:val="00014C15"/>
    <w:rsid w:val="00016888"/>
    <w:rsid w:val="00023EFF"/>
    <w:rsid w:val="00057CC4"/>
    <w:rsid w:val="000659F9"/>
    <w:rsid w:val="00072F42"/>
    <w:rsid w:val="00073C7F"/>
    <w:rsid w:val="00081201"/>
    <w:rsid w:val="0008550F"/>
    <w:rsid w:val="0008570F"/>
    <w:rsid w:val="00094653"/>
    <w:rsid w:val="00094787"/>
    <w:rsid w:val="000A2157"/>
    <w:rsid w:val="000A5207"/>
    <w:rsid w:val="000A7C63"/>
    <w:rsid w:val="000C5744"/>
    <w:rsid w:val="000D7D70"/>
    <w:rsid w:val="000F0B5C"/>
    <w:rsid w:val="00111518"/>
    <w:rsid w:val="00112560"/>
    <w:rsid w:val="0012047B"/>
    <w:rsid w:val="00125897"/>
    <w:rsid w:val="001343F7"/>
    <w:rsid w:val="0013772C"/>
    <w:rsid w:val="0014095D"/>
    <w:rsid w:val="0014227F"/>
    <w:rsid w:val="00145E55"/>
    <w:rsid w:val="001709A6"/>
    <w:rsid w:val="00171186"/>
    <w:rsid w:val="00176CB0"/>
    <w:rsid w:val="00187F97"/>
    <w:rsid w:val="001A0C8B"/>
    <w:rsid w:val="001B5BD3"/>
    <w:rsid w:val="001C1C6C"/>
    <w:rsid w:val="001C4186"/>
    <w:rsid w:val="001C7B7A"/>
    <w:rsid w:val="001D0BA4"/>
    <w:rsid w:val="001D7D2B"/>
    <w:rsid w:val="001E0481"/>
    <w:rsid w:val="001E5AF0"/>
    <w:rsid w:val="001F005D"/>
    <w:rsid w:val="001F62C3"/>
    <w:rsid w:val="001F6D48"/>
    <w:rsid w:val="002117AC"/>
    <w:rsid w:val="002124F9"/>
    <w:rsid w:val="00224FB3"/>
    <w:rsid w:val="00232DD8"/>
    <w:rsid w:val="002405E6"/>
    <w:rsid w:val="00264942"/>
    <w:rsid w:val="00274422"/>
    <w:rsid w:val="002762A2"/>
    <w:rsid w:val="002823AC"/>
    <w:rsid w:val="00290648"/>
    <w:rsid w:val="00292242"/>
    <w:rsid w:val="002B315C"/>
    <w:rsid w:val="002B3325"/>
    <w:rsid w:val="002C3852"/>
    <w:rsid w:val="002D4D46"/>
    <w:rsid w:val="002E08E7"/>
    <w:rsid w:val="002F58A1"/>
    <w:rsid w:val="003004C0"/>
    <w:rsid w:val="00307E3B"/>
    <w:rsid w:val="00317582"/>
    <w:rsid w:val="00330F5E"/>
    <w:rsid w:val="00363AEB"/>
    <w:rsid w:val="00365846"/>
    <w:rsid w:val="00365BA8"/>
    <w:rsid w:val="00381246"/>
    <w:rsid w:val="00381439"/>
    <w:rsid w:val="00382BA0"/>
    <w:rsid w:val="00387A8A"/>
    <w:rsid w:val="00391A64"/>
    <w:rsid w:val="003A181F"/>
    <w:rsid w:val="003A3BCF"/>
    <w:rsid w:val="003B0781"/>
    <w:rsid w:val="003B516C"/>
    <w:rsid w:val="003D1DEB"/>
    <w:rsid w:val="003D49D4"/>
    <w:rsid w:val="003D5BC4"/>
    <w:rsid w:val="003E01EB"/>
    <w:rsid w:val="003E3A2E"/>
    <w:rsid w:val="003F4F3E"/>
    <w:rsid w:val="004009CC"/>
    <w:rsid w:val="00403E62"/>
    <w:rsid w:val="00405DA3"/>
    <w:rsid w:val="004070A7"/>
    <w:rsid w:val="00411698"/>
    <w:rsid w:val="0041312C"/>
    <w:rsid w:val="00416DEF"/>
    <w:rsid w:val="00422715"/>
    <w:rsid w:val="004342A9"/>
    <w:rsid w:val="00457BC7"/>
    <w:rsid w:val="004865CD"/>
    <w:rsid w:val="004A5FCE"/>
    <w:rsid w:val="004C49A3"/>
    <w:rsid w:val="004C4E16"/>
    <w:rsid w:val="004E2E6D"/>
    <w:rsid w:val="004F01AE"/>
    <w:rsid w:val="004F5E73"/>
    <w:rsid w:val="00507506"/>
    <w:rsid w:val="00514E62"/>
    <w:rsid w:val="00517A3A"/>
    <w:rsid w:val="005309DF"/>
    <w:rsid w:val="00531E61"/>
    <w:rsid w:val="00546E97"/>
    <w:rsid w:val="005627F9"/>
    <w:rsid w:val="00562EA4"/>
    <w:rsid w:val="00583EC6"/>
    <w:rsid w:val="00592495"/>
    <w:rsid w:val="005B2B0D"/>
    <w:rsid w:val="005C591F"/>
    <w:rsid w:val="005D11C0"/>
    <w:rsid w:val="005E4643"/>
    <w:rsid w:val="005E5D9A"/>
    <w:rsid w:val="005E7462"/>
    <w:rsid w:val="00601DB6"/>
    <w:rsid w:val="00615BAB"/>
    <w:rsid w:val="006161FB"/>
    <w:rsid w:val="00640157"/>
    <w:rsid w:val="00643ED0"/>
    <w:rsid w:val="0064480D"/>
    <w:rsid w:val="006549FB"/>
    <w:rsid w:val="006560FB"/>
    <w:rsid w:val="00657737"/>
    <w:rsid w:val="006650FA"/>
    <w:rsid w:val="006833A0"/>
    <w:rsid w:val="006904BF"/>
    <w:rsid w:val="00696675"/>
    <w:rsid w:val="006A2871"/>
    <w:rsid w:val="006A3EAE"/>
    <w:rsid w:val="006A75FD"/>
    <w:rsid w:val="006B65A7"/>
    <w:rsid w:val="006B7FD4"/>
    <w:rsid w:val="006C33FD"/>
    <w:rsid w:val="006C5C3A"/>
    <w:rsid w:val="006D47DC"/>
    <w:rsid w:val="006D75D4"/>
    <w:rsid w:val="006F2026"/>
    <w:rsid w:val="006F60AB"/>
    <w:rsid w:val="006F7DFB"/>
    <w:rsid w:val="007159BF"/>
    <w:rsid w:val="00716295"/>
    <w:rsid w:val="007314EC"/>
    <w:rsid w:val="00732B35"/>
    <w:rsid w:val="00741A47"/>
    <w:rsid w:val="00742CBB"/>
    <w:rsid w:val="007525E8"/>
    <w:rsid w:val="0076236E"/>
    <w:rsid w:val="0077087B"/>
    <w:rsid w:val="00774E07"/>
    <w:rsid w:val="00781778"/>
    <w:rsid w:val="007861B9"/>
    <w:rsid w:val="007A2F6B"/>
    <w:rsid w:val="007C33A8"/>
    <w:rsid w:val="007C3C32"/>
    <w:rsid w:val="007D25B6"/>
    <w:rsid w:val="007E0533"/>
    <w:rsid w:val="007E2661"/>
    <w:rsid w:val="007E2A0C"/>
    <w:rsid w:val="007F234E"/>
    <w:rsid w:val="007F567E"/>
    <w:rsid w:val="008229D1"/>
    <w:rsid w:val="00822D95"/>
    <w:rsid w:val="008300A1"/>
    <w:rsid w:val="008311B1"/>
    <w:rsid w:val="00835D5E"/>
    <w:rsid w:val="0084636A"/>
    <w:rsid w:val="00856EE4"/>
    <w:rsid w:val="00860A53"/>
    <w:rsid w:val="00861624"/>
    <w:rsid w:val="00863D9A"/>
    <w:rsid w:val="0086623A"/>
    <w:rsid w:val="00875A12"/>
    <w:rsid w:val="00875EED"/>
    <w:rsid w:val="00880EAD"/>
    <w:rsid w:val="00894D48"/>
    <w:rsid w:val="008A2D0A"/>
    <w:rsid w:val="008A2FA5"/>
    <w:rsid w:val="008B3AB0"/>
    <w:rsid w:val="008C2152"/>
    <w:rsid w:val="008D09C3"/>
    <w:rsid w:val="008D448E"/>
    <w:rsid w:val="008D6947"/>
    <w:rsid w:val="008E1692"/>
    <w:rsid w:val="008F4A69"/>
    <w:rsid w:val="008F6C0A"/>
    <w:rsid w:val="00902F2A"/>
    <w:rsid w:val="00906242"/>
    <w:rsid w:val="00915773"/>
    <w:rsid w:val="00933C7A"/>
    <w:rsid w:val="0093498B"/>
    <w:rsid w:val="00935A50"/>
    <w:rsid w:val="00935AA6"/>
    <w:rsid w:val="0095588D"/>
    <w:rsid w:val="009573CB"/>
    <w:rsid w:val="00965939"/>
    <w:rsid w:val="00970655"/>
    <w:rsid w:val="0097122F"/>
    <w:rsid w:val="00977027"/>
    <w:rsid w:val="00986C3A"/>
    <w:rsid w:val="00992F6D"/>
    <w:rsid w:val="00994678"/>
    <w:rsid w:val="009A338A"/>
    <w:rsid w:val="009B051A"/>
    <w:rsid w:val="009E5908"/>
    <w:rsid w:val="00A052C6"/>
    <w:rsid w:val="00A06CA7"/>
    <w:rsid w:val="00A14B59"/>
    <w:rsid w:val="00A37441"/>
    <w:rsid w:val="00A37F8A"/>
    <w:rsid w:val="00A57394"/>
    <w:rsid w:val="00A6266D"/>
    <w:rsid w:val="00A64632"/>
    <w:rsid w:val="00A90D86"/>
    <w:rsid w:val="00A9144A"/>
    <w:rsid w:val="00AA0BFF"/>
    <w:rsid w:val="00AB2C6E"/>
    <w:rsid w:val="00AB5D27"/>
    <w:rsid w:val="00AC02B7"/>
    <w:rsid w:val="00AD34F5"/>
    <w:rsid w:val="00AD5850"/>
    <w:rsid w:val="00AD6310"/>
    <w:rsid w:val="00AE1363"/>
    <w:rsid w:val="00AF14D2"/>
    <w:rsid w:val="00AF3427"/>
    <w:rsid w:val="00AF7EB1"/>
    <w:rsid w:val="00B23AEF"/>
    <w:rsid w:val="00B24854"/>
    <w:rsid w:val="00B34D7E"/>
    <w:rsid w:val="00B443CF"/>
    <w:rsid w:val="00B573E4"/>
    <w:rsid w:val="00B641D4"/>
    <w:rsid w:val="00B76273"/>
    <w:rsid w:val="00B77A2A"/>
    <w:rsid w:val="00B77EE2"/>
    <w:rsid w:val="00B80BAF"/>
    <w:rsid w:val="00B8405F"/>
    <w:rsid w:val="00B8494D"/>
    <w:rsid w:val="00B86EDE"/>
    <w:rsid w:val="00BA0317"/>
    <w:rsid w:val="00BA0B48"/>
    <w:rsid w:val="00BD0B3C"/>
    <w:rsid w:val="00BD4722"/>
    <w:rsid w:val="00BE33DB"/>
    <w:rsid w:val="00BE6C80"/>
    <w:rsid w:val="00BF0990"/>
    <w:rsid w:val="00BF290A"/>
    <w:rsid w:val="00C02FFA"/>
    <w:rsid w:val="00C04D88"/>
    <w:rsid w:val="00C107B1"/>
    <w:rsid w:val="00C13217"/>
    <w:rsid w:val="00C15796"/>
    <w:rsid w:val="00C1716A"/>
    <w:rsid w:val="00C1759D"/>
    <w:rsid w:val="00C2116D"/>
    <w:rsid w:val="00C41AAB"/>
    <w:rsid w:val="00C439E5"/>
    <w:rsid w:val="00C43A8C"/>
    <w:rsid w:val="00C5778E"/>
    <w:rsid w:val="00C6354E"/>
    <w:rsid w:val="00C72ECA"/>
    <w:rsid w:val="00C81FA0"/>
    <w:rsid w:val="00CC07A8"/>
    <w:rsid w:val="00CC356C"/>
    <w:rsid w:val="00CD5015"/>
    <w:rsid w:val="00CE0B35"/>
    <w:rsid w:val="00CE436A"/>
    <w:rsid w:val="00CE779B"/>
    <w:rsid w:val="00CF437C"/>
    <w:rsid w:val="00D04765"/>
    <w:rsid w:val="00D05F2B"/>
    <w:rsid w:val="00D34080"/>
    <w:rsid w:val="00D355BC"/>
    <w:rsid w:val="00D47619"/>
    <w:rsid w:val="00D511AF"/>
    <w:rsid w:val="00D62C38"/>
    <w:rsid w:val="00D62EBA"/>
    <w:rsid w:val="00D75D8F"/>
    <w:rsid w:val="00D9657B"/>
    <w:rsid w:val="00DB028F"/>
    <w:rsid w:val="00DB0DDE"/>
    <w:rsid w:val="00DE3C3C"/>
    <w:rsid w:val="00DF46BB"/>
    <w:rsid w:val="00E12BEB"/>
    <w:rsid w:val="00E12C39"/>
    <w:rsid w:val="00E2475B"/>
    <w:rsid w:val="00E311DF"/>
    <w:rsid w:val="00E42626"/>
    <w:rsid w:val="00E428C6"/>
    <w:rsid w:val="00E46DEA"/>
    <w:rsid w:val="00E5441D"/>
    <w:rsid w:val="00E5760F"/>
    <w:rsid w:val="00E6388C"/>
    <w:rsid w:val="00E659C4"/>
    <w:rsid w:val="00E73F0F"/>
    <w:rsid w:val="00E815F7"/>
    <w:rsid w:val="00E86B7E"/>
    <w:rsid w:val="00EA1397"/>
    <w:rsid w:val="00EB4064"/>
    <w:rsid w:val="00EC7570"/>
    <w:rsid w:val="00EF0B01"/>
    <w:rsid w:val="00F01E95"/>
    <w:rsid w:val="00F1087C"/>
    <w:rsid w:val="00F13C67"/>
    <w:rsid w:val="00F1775B"/>
    <w:rsid w:val="00F179ED"/>
    <w:rsid w:val="00F5363D"/>
    <w:rsid w:val="00F5373B"/>
    <w:rsid w:val="00F607D4"/>
    <w:rsid w:val="00F650E2"/>
    <w:rsid w:val="00F67564"/>
    <w:rsid w:val="00F716A6"/>
    <w:rsid w:val="00F723CF"/>
    <w:rsid w:val="00F802FF"/>
    <w:rsid w:val="00F8351A"/>
    <w:rsid w:val="00F91C88"/>
    <w:rsid w:val="00F937CD"/>
    <w:rsid w:val="00FA0679"/>
    <w:rsid w:val="00FA1DC1"/>
    <w:rsid w:val="00FA35A9"/>
    <w:rsid w:val="00FA3BBE"/>
    <w:rsid w:val="00FA7F32"/>
    <w:rsid w:val="00FB07DB"/>
    <w:rsid w:val="00FC1D5B"/>
    <w:rsid w:val="00FC260C"/>
    <w:rsid w:val="00FC38DF"/>
    <w:rsid w:val="00FD7D53"/>
    <w:rsid w:val="00FE55CD"/>
    <w:rsid w:val="00FF0CAE"/>
    <w:rsid w:val="00F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8A863"/>
  <w15:docId w15:val="{C9615321-B696-425E-8CB2-90389407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D48"/>
    <w:pPr>
      <w:spacing w:line="360" w:lineRule="auto"/>
    </w:pPr>
    <w:rPr>
      <w:rFonts w:ascii="Bahnschrift" w:hAnsi="Bahnschrif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356C"/>
    <w:pPr>
      <w:keepNext/>
      <w:keepLines/>
      <w:spacing w:before="240" w:after="0"/>
      <w:outlineLvl w:val="0"/>
    </w:pPr>
    <w:rPr>
      <w:rFonts w:eastAsiaTheme="majorEastAsia" w:cstheme="majorBidi"/>
      <w:color w:val="7CB9B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6C"/>
    <w:pPr>
      <w:keepNext/>
      <w:keepLines/>
      <w:spacing w:before="40" w:after="0"/>
      <w:outlineLvl w:val="1"/>
    </w:pPr>
    <w:rPr>
      <w:rFonts w:eastAsiaTheme="majorEastAsia" w:cstheme="majorBidi"/>
      <w:color w:val="7CB9B8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56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787"/>
  </w:style>
  <w:style w:type="paragraph" w:styleId="Stopka">
    <w:name w:val="footer"/>
    <w:basedOn w:val="Normalny"/>
    <w:link w:val="Stopka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787"/>
  </w:style>
  <w:style w:type="character" w:styleId="Hipercze">
    <w:name w:val="Hyperlink"/>
    <w:basedOn w:val="Domylnaczcionkaakapitu"/>
    <w:uiPriority w:val="99"/>
    <w:unhideWhenUsed/>
    <w:rsid w:val="00CC356C"/>
    <w:rPr>
      <w:rFonts w:ascii="Bahnschrift" w:hAnsi="Bahnschrift"/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62A2"/>
    <w:rPr>
      <w:color w:val="605E5C"/>
      <w:shd w:val="clear" w:color="auto" w:fill="E1DFDD"/>
    </w:rPr>
  </w:style>
  <w:style w:type="paragraph" w:customStyle="1" w:styleId="Nagwekstronygwnej">
    <w:name w:val="Nagłówek strony głównej"/>
    <w:basedOn w:val="Nagwek"/>
    <w:rsid w:val="00CC356C"/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CC356C"/>
    <w:pPr>
      <w:spacing w:after="0"/>
      <w:contextualSpacing/>
    </w:pPr>
    <w:rPr>
      <w:rFonts w:eastAsiaTheme="majorEastAsia" w:cstheme="majorBidi"/>
      <w:color w:val="7CB9B8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56C"/>
    <w:rPr>
      <w:rFonts w:ascii="Bahnschrift" w:eastAsiaTheme="majorEastAsia" w:hAnsi="Bahnschrift" w:cstheme="majorBidi"/>
      <w:color w:val="7CB9B8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CC356C"/>
    <w:rPr>
      <w:rFonts w:ascii="Bahnschrift" w:hAnsi="Bahnschrift"/>
      <w:b/>
      <w:bCs/>
    </w:rPr>
  </w:style>
  <w:style w:type="character" w:styleId="Odwoaniedelikatne">
    <w:name w:val="Subtle Reference"/>
    <w:basedOn w:val="Domylnaczcionkaakapitu"/>
    <w:uiPriority w:val="31"/>
    <w:qFormat/>
    <w:rsid w:val="00CC356C"/>
    <w:rPr>
      <w:rFonts w:ascii="Bahnschrift" w:hAnsi="Bahnschrift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CC356C"/>
    <w:rPr>
      <w:rFonts w:ascii="Bahnschrift" w:hAnsi="Bahnschrift"/>
      <w:b/>
      <w:bCs/>
      <w:smallCaps/>
      <w:color w:val="D1BCDC"/>
      <w:spacing w:val="5"/>
    </w:rPr>
  </w:style>
  <w:style w:type="paragraph" w:customStyle="1" w:styleId="Tytukartyprogramowej">
    <w:name w:val="Tytuł karty programowej"/>
    <w:next w:val="Tytu"/>
    <w:qFormat/>
    <w:rsid w:val="004F01AE"/>
    <w:pPr>
      <w:spacing w:line="240" w:lineRule="auto"/>
      <w:jc w:val="right"/>
    </w:pPr>
    <w:rPr>
      <w:rFonts w:ascii="Bahnschrift" w:eastAsiaTheme="majorEastAsia" w:hAnsi="Bahnschrift" w:cstheme="majorBidi"/>
      <w:b/>
      <w:color w:val="FFFFFF" w:themeColor="background1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83EC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FE55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55CD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CC356C"/>
    <w:rPr>
      <w:rFonts w:ascii="Bahnschrift" w:hAnsi="Bahnschrift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C356C"/>
    <w:rPr>
      <w:rFonts w:ascii="Bahnschrift" w:hAnsi="Bahnschrift"/>
      <w:i/>
      <w:iCs/>
    </w:rPr>
  </w:style>
  <w:style w:type="character" w:styleId="Wyrnienieintensywne">
    <w:name w:val="Intense Emphasis"/>
    <w:basedOn w:val="Domylnaczcionkaakapitu"/>
    <w:uiPriority w:val="21"/>
    <w:qFormat/>
    <w:rsid w:val="00CC356C"/>
    <w:rPr>
      <w:rFonts w:ascii="Bahnschrift" w:hAnsi="Bahnschrift"/>
      <w:i/>
      <w:iCs/>
      <w:color w:val="7CB9B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5CD"/>
    <w:pPr>
      <w:pBdr>
        <w:top w:val="single" w:sz="4" w:space="10" w:color="7CB9B8"/>
        <w:bottom w:val="single" w:sz="4" w:space="10" w:color="7CB9B8"/>
      </w:pBdr>
      <w:spacing w:before="360" w:after="360"/>
      <w:ind w:left="864" w:right="864"/>
      <w:jc w:val="center"/>
    </w:pPr>
    <w:rPr>
      <w:i/>
      <w:iCs/>
      <w:color w:val="7CB9B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5CD"/>
    <w:rPr>
      <w:i/>
      <w:iCs/>
      <w:color w:val="7CB9B8"/>
    </w:rPr>
  </w:style>
  <w:style w:type="paragraph" w:styleId="Cytat">
    <w:name w:val="Quote"/>
    <w:basedOn w:val="Normalny"/>
    <w:next w:val="Normalny"/>
    <w:link w:val="CytatZnak"/>
    <w:uiPriority w:val="29"/>
    <w:qFormat/>
    <w:rsid w:val="00FE55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5CD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CC356C"/>
    <w:rPr>
      <w:rFonts w:ascii="Bahnschrift" w:eastAsiaTheme="majorEastAsia" w:hAnsi="Bahnschrift" w:cstheme="majorBidi"/>
      <w:color w:val="7CB9B8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C356C"/>
    <w:rPr>
      <w:rFonts w:ascii="Bahnschrift" w:eastAsiaTheme="majorEastAsia" w:hAnsi="Bahnschrift" w:cstheme="majorBidi"/>
      <w:color w:val="7CB9B8"/>
      <w:sz w:val="32"/>
      <w:szCs w:val="32"/>
    </w:rPr>
  </w:style>
  <w:style w:type="paragraph" w:customStyle="1" w:styleId="Uwagi">
    <w:name w:val="Uwagi"/>
    <w:basedOn w:val="Normalny"/>
    <w:qFormat/>
    <w:rsid w:val="00970655"/>
    <w:pPr>
      <w:pBdr>
        <w:top w:val="dashed" w:sz="4" w:space="1" w:color="D1BCDC"/>
      </w:pBdr>
      <w:spacing w:line="480" w:lineRule="auto"/>
    </w:pPr>
    <w:rPr>
      <w:color w:val="BFBFBF" w:themeColor="background1" w:themeShade="BF"/>
      <w:sz w:val="20"/>
    </w:rPr>
  </w:style>
  <w:style w:type="character" w:styleId="Tytuksiki">
    <w:name w:val="Book Title"/>
    <w:basedOn w:val="Domylnaczcionkaakapitu"/>
    <w:uiPriority w:val="33"/>
    <w:rsid w:val="00CC356C"/>
    <w:rPr>
      <w:rFonts w:ascii="Bahnschrift" w:hAnsi="Bahnschrift"/>
      <w:b/>
      <w:bCs/>
      <w:i/>
      <w:iCs/>
      <w:spacing w:val="5"/>
    </w:rPr>
  </w:style>
  <w:style w:type="paragraph" w:styleId="Bezodstpw">
    <w:name w:val="No Spacing"/>
    <w:uiPriority w:val="1"/>
    <w:qFormat/>
    <w:rsid w:val="00CC356C"/>
    <w:pPr>
      <w:spacing w:after="0" w:line="240" w:lineRule="auto"/>
    </w:pPr>
    <w:rPr>
      <w:rFonts w:ascii="Bahnschrift" w:hAnsi="Bahnschrift"/>
      <w:sz w:val="24"/>
    </w:rPr>
  </w:style>
  <w:style w:type="paragraph" w:customStyle="1" w:styleId="Czas0">
    <w:name w:val="Czas"/>
    <w:next w:val="Normalny"/>
    <w:qFormat/>
    <w:rsid w:val="00CC356C"/>
    <w:pPr>
      <w:numPr>
        <w:numId w:val="4"/>
      </w:numPr>
      <w:ind w:left="1068"/>
    </w:pPr>
    <w:rPr>
      <w:rFonts w:ascii="Bahnschrift" w:hAnsi="Bahnschrift"/>
      <w:sz w:val="24"/>
    </w:rPr>
  </w:style>
  <w:style w:type="paragraph" w:customStyle="1" w:styleId="Miejsce">
    <w:name w:val="Miejsce"/>
    <w:next w:val="Normalny"/>
    <w:qFormat/>
    <w:rsid w:val="00CC356C"/>
    <w:pPr>
      <w:numPr>
        <w:numId w:val="6"/>
      </w:numPr>
    </w:pPr>
    <w:rPr>
      <w:rFonts w:ascii="Bahnschrift" w:hAnsi="Bahnschrift"/>
      <w:sz w:val="24"/>
    </w:rPr>
  </w:style>
  <w:style w:type="paragraph" w:customStyle="1" w:styleId="Przewodnik">
    <w:name w:val="Przewodnik"/>
    <w:next w:val="Normalny"/>
    <w:qFormat/>
    <w:rsid w:val="00CC356C"/>
    <w:pPr>
      <w:numPr>
        <w:numId w:val="7"/>
      </w:numPr>
      <w:ind w:left="1068"/>
    </w:pPr>
    <w:rPr>
      <w:rFonts w:ascii="Bahnschrift" w:hAnsi="Bahnschrift"/>
      <w:sz w:val="24"/>
    </w:rPr>
  </w:style>
  <w:style w:type="paragraph" w:customStyle="1" w:styleId="Cena">
    <w:name w:val="Cena"/>
    <w:next w:val="Normalny"/>
    <w:qFormat/>
    <w:rsid w:val="00CC356C"/>
    <w:pPr>
      <w:numPr>
        <w:numId w:val="8"/>
      </w:numPr>
    </w:pPr>
    <w:rPr>
      <w:rFonts w:ascii="Bahnschrift" w:hAnsi="Bahnschrift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56C"/>
    <w:rPr>
      <w:rFonts w:ascii="Bahnschrift" w:eastAsiaTheme="majorEastAsia" w:hAnsi="Bahnschrift" w:cstheme="majorBidi"/>
      <w:color w:val="1F3763" w:themeColor="accent1" w:themeShade="7F"/>
      <w:sz w:val="24"/>
      <w:szCs w:val="24"/>
    </w:rPr>
  </w:style>
  <w:style w:type="paragraph" w:customStyle="1" w:styleId="czas">
    <w:name w:val="czas"/>
    <w:qFormat/>
    <w:rsid w:val="00FB07DB"/>
    <w:pPr>
      <w:numPr>
        <w:numId w:val="12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customStyle="1" w:styleId="m-ce">
    <w:name w:val="m-ce"/>
    <w:qFormat/>
    <w:rsid w:val="00FB07DB"/>
    <w:pPr>
      <w:numPr>
        <w:numId w:val="11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3D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3D9A"/>
    <w:rPr>
      <w:rFonts w:ascii="Bahnschrift" w:hAnsi="Bahnschrif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3D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D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D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D9A"/>
    <w:rPr>
      <w:rFonts w:ascii="Bahnschrift" w:hAnsi="Bahnschrif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D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D9A"/>
    <w:rPr>
      <w:rFonts w:ascii="Bahnschrift" w:hAnsi="Bahnschrift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D9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65846"/>
    <w:pPr>
      <w:spacing w:after="0" w:line="240" w:lineRule="auto"/>
    </w:pPr>
    <w:rPr>
      <w:rFonts w:ascii="Bahnschrift" w:hAnsi="Bahnschrif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umkrakowa.pl/formularz-przewodnik-dla-zaawansowany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muzeumkrakowa.pl/kalendarium/gdzie-konczy-sie-antyk-a-zaczyna-sredniowiecz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wodnicy@muzeumkrakowa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ZEU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AB7EA-419B-4F2B-9769-7DA2BACDE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1598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Goyke</dc:creator>
  <cp:keywords/>
  <dc:description/>
  <cp:lastModifiedBy>Anna Magiera</cp:lastModifiedBy>
  <cp:revision>5</cp:revision>
  <dcterms:created xsi:type="dcterms:W3CDTF">2024-10-24T13:03:00Z</dcterms:created>
  <dcterms:modified xsi:type="dcterms:W3CDTF">2024-10-25T06:53:00Z</dcterms:modified>
</cp:coreProperties>
</file>